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BỘ CÔNG THƯƠNG</w:t>
      </w:r>
    </w:p>
    <w:p w:rsidR="00AC37BB" w:rsidRPr="00AD33BE" w:rsidRDefault="00AC37BB" w:rsidP="00AC37BB">
      <w:pPr>
        <w:spacing w:before="120"/>
        <w:jc w:val="center"/>
        <w:rPr>
          <w:rFonts w:ascii="Times New Roman" w:hAnsi="Times New Roman" w:cs="Times New Roman"/>
          <w:b/>
          <w:sz w:val="26"/>
          <w:szCs w:val="26"/>
        </w:rPr>
      </w:pPr>
      <w:r w:rsidRPr="00AD33BE">
        <w:rPr>
          <w:rFonts w:ascii="Times New Roman" w:hAnsi="Times New Roman" w:cs="Times New Roman"/>
          <w:b/>
          <w:sz w:val="26"/>
          <w:szCs w:val="26"/>
        </w:rPr>
        <w:t>TRUNG TÂM THÔNG TIN CÔNG NGHIỆP VÀ THƯƠNG MẠI</w:t>
      </w: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BÁO CÁO</w:t>
      </w:r>
    </w:p>
    <w:p w:rsidR="00AC37BB" w:rsidRPr="00AD33BE" w:rsidRDefault="002C63B7"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CÁC QUY ĐỊNH, CHÍNH SÁCH TRONG LĨNH VỰC LOGISTICS</w:t>
      </w:r>
    </w:p>
    <w:p w:rsidR="00AC37BB" w:rsidRPr="00AD33BE" w:rsidRDefault="00AC37BB" w:rsidP="00AC37BB">
      <w:pPr>
        <w:spacing w:before="120"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 xml:space="preserve">Số tháng </w:t>
      </w:r>
      <w:r w:rsidR="00A85FA5">
        <w:rPr>
          <w:rFonts w:ascii="Times New Roman" w:hAnsi="Times New Roman" w:cs="Times New Roman"/>
          <w:b/>
          <w:sz w:val="26"/>
          <w:szCs w:val="26"/>
        </w:rPr>
        <w:t>5</w:t>
      </w:r>
      <w:r w:rsidR="00096903" w:rsidRPr="00AD33BE">
        <w:rPr>
          <w:rFonts w:ascii="Times New Roman" w:hAnsi="Times New Roman" w:cs="Times New Roman"/>
          <w:b/>
          <w:sz w:val="26"/>
          <w:szCs w:val="26"/>
        </w:rPr>
        <w:t>/</w:t>
      </w:r>
      <w:r w:rsidR="007F3525" w:rsidRPr="00AD33BE">
        <w:rPr>
          <w:rFonts w:ascii="Times New Roman" w:hAnsi="Times New Roman" w:cs="Times New Roman"/>
          <w:b/>
          <w:sz w:val="26"/>
          <w:szCs w:val="26"/>
        </w:rPr>
        <w:t>2019</w:t>
      </w: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THUỘC NHIỆM VỤ</w:t>
      </w:r>
    </w:p>
    <w:p w:rsidR="00AC37BB" w:rsidRPr="00AD33BE" w:rsidRDefault="00AC37BB" w:rsidP="00AC37BB">
      <w:pPr>
        <w:jc w:val="center"/>
        <w:rPr>
          <w:rFonts w:ascii="Times New Roman" w:hAnsi="Times New Roman" w:cs="Times New Roman"/>
          <w:b/>
          <w:sz w:val="26"/>
          <w:szCs w:val="26"/>
        </w:rPr>
      </w:pPr>
      <w:r w:rsidRPr="00AD33BE">
        <w:rPr>
          <w:rFonts w:ascii="Times New Roman" w:hAnsi="Times New Roman" w:cs="Times New Roman"/>
          <w:b/>
          <w:sz w:val="26"/>
          <w:szCs w:val="26"/>
        </w:rPr>
        <w:t xml:space="preserve"> “X</w:t>
      </w:r>
      <w:r w:rsidRPr="00AD33BE">
        <w:rPr>
          <w:rFonts w:ascii="Times New Roman" w:hAnsi="Times New Roman" w:cs="Times New Roman"/>
          <w:b/>
          <w:spacing w:val="-2"/>
          <w:sz w:val="26"/>
          <w:szCs w:val="26"/>
        </w:rPr>
        <w:t xml:space="preserve">ây dựng Hệ thống cung cấp, kết nối thông tin, dữ liệu logistics </w:t>
      </w:r>
      <w:r w:rsidRPr="00AD33BE">
        <w:rPr>
          <w:rFonts w:ascii="Times New Roman" w:hAnsi="Times New Roman" w:cs="Times New Roman"/>
          <w:b/>
          <w:spacing w:val="-2"/>
          <w:sz w:val="26"/>
          <w:szCs w:val="26"/>
        </w:rPr>
        <w:br/>
        <w:t>giai đoạn 2017-2020”</w:t>
      </w:r>
    </w:p>
    <w:p w:rsidR="00AC37BB" w:rsidRPr="00AD33BE" w:rsidRDefault="00AC37BB" w:rsidP="00AC37BB">
      <w:pPr>
        <w:spacing w:before="120" w:line="312" w:lineRule="auto"/>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AC37BB" w:rsidRPr="00AD33BE" w:rsidRDefault="00AC37B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C9505B" w:rsidRPr="00AD33BE" w:rsidRDefault="00C9505B" w:rsidP="00AC37BB">
      <w:pPr>
        <w:jc w:val="center"/>
        <w:rPr>
          <w:rFonts w:ascii="Times New Roman" w:hAnsi="Times New Roman" w:cs="Times New Roman"/>
          <w:b/>
          <w:sz w:val="26"/>
          <w:szCs w:val="26"/>
        </w:rPr>
      </w:pPr>
    </w:p>
    <w:p w:rsidR="00AC37BB" w:rsidRPr="00AD33BE" w:rsidRDefault="00AC37BB" w:rsidP="00AC37BB">
      <w:pPr>
        <w:rPr>
          <w:rFonts w:ascii="Times New Roman" w:hAnsi="Times New Roman" w:cs="Times New Roman"/>
          <w:b/>
          <w:sz w:val="26"/>
          <w:szCs w:val="26"/>
        </w:rPr>
      </w:pPr>
    </w:p>
    <w:p w:rsidR="00AC37BB" w:rsidRPr="00AD33BE" w:rsidRDefault="00AC37BB" w:rsidP="00AC37BB">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t>Hà Nộ</w:t>
      </w:r>
      <w:r w:rsidR="00F721FB" w:rsidRPr="00AD33BE">
        <w:rPr>
          <w:rFonts w:ascii="Times New Roman" w:hAnsi="Times New Roman" w:cs="Times New Roman"/>
          <w:b/>
          <w:sz w:val="26"/>
          <w:szCs w:val="26"/>
        </w:rPr>
        <w:t>i, 2</w:t>
      </w:r>
      <w:r w:rsidR="003D544C" w:rsidRPr="00AD33BE">
        <w:rPr>
          <w:rFonts w:ascii="Times New Roman" w:hAnsi="Times New Roman" w:cs="Times New Roman"/>
          <w:b/>
          <w:sz w:val="26"/>
          <w:szCs w:val="26"/>
        </w:rPr>
        <w:t>019</w:t>
      </w:r>
    </w:p>
    <w:p w:rsidR="008629E4" w:rsidRPr="00AD33BE" w:rsidRDefault="008629E4" w:rsidP="00AC37BB">
      <w:pPr>
        <w:spacing w:line="312" w:lineRule="auto"/>
        <w:jc w:val="center"/>
        <w:rPr>
          <w:rFonts w:ascii="Times New Roman" w:hAnsi="Times New Roman" w:cs="Times New Roman"/>
          <w:b/>
          <w:sz w:val="26"/>
          <w:szCs w:val="26"/>
        </w:rPr>
      </w:pPr>
    </w:p>
    <w:p w:rsidR="00AC37BB" w:rsidRPr="00CB5460" w:rsidRDefault="00AC37BB" w:rsidP="00AC37BB">
      <w:pPr>
        <w:spacing w:line="312" w:lineRule="auto"/>
        <w:jc w:val="center"/>
        <w:rPr>
          <w:rFonts w:ascii="Times New Roman" w:hAnsi="Times New Roman" w:cs="Times New Roman"/>
          <w:b/>
          <w:sz w:val="26"/>
          <w:szCs w:val="26"/>
        </w:rPr>
      </w:pPr>
      <w:bookmarkStart w:id="0" w:name="_GoBack"/>
      <w:r w:rsidRPr="00CB5460">
        <w:rPr>
          <w:rFonts w:ascii="Times New Roman" w:hAnsi="Times New Roman" w:cs="Times New Roman"/>
          <w:b/>
          <w:sz w:val="26"/>
          <w:szCs w:val="26"/>
        </w:rPr>
        <w:t>MỤC LỤC</w:t>
      </w:r>
    </w:p>
    <w:p w:rsidR="00CB5460" w:rsidRPr="00CB5460" w:rsidRDefault="00877146">
      <w:pPr>
        <w:pStyle w:val="TOC1"/>
        <w:rPr>
          <w:rFonts w:ascii="Times New Roman" w:hAnsi="Times New Roman" w:cs="Times New Roman"/>
          <w:noProof/>
          <w:sz w:val="26"/>
          <w:szCs w:val="26"/>
        </w:rPr>
      </w:pPr>
      <w:r w:rsidRPr="00CB5460">
        <w:rPr>
          <w:rFonts w:ascii="Times New Roman" w:hAnsi="Times New Roman" w:cs="Times New Roman"/>
          <w:sz w:val="26"/>
          <w:szCs w:val="26"/>
        </w:rPr>
        <w:fldChar w:fldCharType="begin"/>
      </w:r>
      <w:r w:rsidR="00C45DE0" w:rsidRPr="00CB5460">
        <w:rPr>
          <w:rFonts w:ascii="Times New Roman" w:hAnsi="Times New Roman" w:cs="Times New Roman"/>
          <w:sz w:val="26"/>
          <w:szCs w:val="26"/>
        </w:rPr>
        <w:instrText xml:space="preserve"> TOC \o "1-3" \h \z \u </w:instrText>
      </w:r>
      <w:r w:rsidRPr="00CB5460">
        <w:rPr>
          <w:rFonts w:ascii="Times New Roman" w:hAnsi="Times New Roman" w:cs="Times New Roman"/>
          <w:sz w:val="26"/>
          <w:szCs w:val="26"/>
        </w:rPr>
        <w:fldChar w:fldCharType="separate"/>
      </w:r>
      <w:hyperlink w:anchor="_Toc10561477" w:history="1">
        <w:r w:rsidR="00CB5460" w:rsidRPr="00CB5460">
          <w:rPr>
            <w:rStyle w:val="Hyperlink"/>
            <w:rFonts w:ascii="Times New Roman" w:hAnsi="Times New Roman" w:cs="Times New Roman"/>
            <w:b/>
            <w:noProof/>
            <w:sz w:val="26"/>
            <w:szCs w:val="26"/>
          </w:rPr>
          <w:t>1.</w:t>
        </w:r>
        <w:r w:rsidR="00CB5460" w:rsidRPr="00CB5460">
          <w:rPr>
            <w:rFonts w:ascii="Times New Roman" w:hAnsi="Times New Roman" w:cs="Times New Roman"/>
            <w:noProof/>
            <w:sz w:val="26"/>
            <w:szCs w:val="26"/>
          </w:rPr>
          <w:tab/>
        </w:r>
        <w:r w:rsidR="00CB5460" w:rsidRPr="00CB5460">
          <w:rPr>
            <w:rStyle w:val="Hyperlink"/>
            <w:rFonts w:ascii="Times New Roman" w:hAnsi="Times New Roman" w:cs="Times New Roman"/>
            <w:b/>
            <w:noProof/>
            <w:sz w:val="26"/>
            <w:szCs w:val="26"/>
          </w:rPr>
          <w:t>Trong nước:</w:t>
        </w:r>
        <w:r w:rsidR="00CB5460" w:rsidRPr="00CB5460">
          <w:rPr>
            <w:rFonts w:ascii="Times New Roman" w:hAnsi="Times New Roman" w:cs="Times New Roman"/>
            <w:noProof/>
            <w:webHidden/>
            <w:sz w:val="26"/>
            <w:szCs w:val="26"/>
          </w:rPr>
          <w:tab/>
        </w:r>
        <w:r w:rsidR="00CB5460" w:rsidRPr="00CB5460">
          <w:rPr>
            <w:rFonts w:ascii="Times New Roman" w:hAnsi="Times New Roman" w:cs="Times New Roman"/>
            <w:noProof/>
            <w:webHidden/>
            <w:sz w:val="26"/>
            <w:szCs w:val="26"/>
          </w:rPr>
          <w:fldChar w:fldCharType="begin"/>
        </w:r>
        <w:r w:rsidR="00CB5460" w:rsidRPr="00CB5460">
          <w:rPr>
            <w:rFonts w:ascii="Times New Roman" w:hAnsi="Times New Roman" w:cs="Times New Roman"/>
            <w:noProof/>
            <w:webHidden/>
            <w:sz w:val="26"/>
            <w:szCs w:val="26"/>
          </w:rPr>
          <w:instrText xml:space="preserve"> PAGEREF _Toc10561477 \h </w:instrText>
        </w:r>
        <w:r w:rsidR="00CB5460" w:rsidRPr="00CB5460">
          <w:rPr>
            <w:rFonts w:ascii="Times New Roman" w:hAnsi="Times New Roman" w:cs="Times New Roman"/>
            <w:noProof/>
            <w:webHidden/>
            <w:sz w:val="26"/>
            <w:szCs w:val="26"/>
          </w:rPr>
        </w:r>
        <w:r w:rsidR="00CB5460" w:rsidRPr="00CB5460">
          <w:rPr>
            <w:rFonts w:ascii="Times New Roman" w:hAnsi="Times New Roman" w:cs="Times New Roman"/>
            <w:noProof/>
            <w:webHidden/>
            <w:sz w:val="26"/>
            <w:szCs w:val="26"/>
          </w:rPr>
          <w:fldChar w:fldCharType="separate"/>
        </w:r>
        <w:r w:rsidR="00CB5460">
          <w:rPr>
            <w:rFonts w:ascii="Times New Roman" w:hAnsi="Times New Roman" w:cs="Times New Roman"/>
            <w:noProof/>
            <w:webHidden/>
            <w:sz w:val="26"/>
            <w:szCs w:val="26"/>
          </w:rPr>
          <w:t>2</w:t>
        </w:r>
        <w:r w:rsidR="00CB5460"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78" w:history="1">
        <w:r w:rsidRPr="00CB5460">
          <w:rPr>
            <w:rStyle w:val="Hyperlink"/>
            <w:rFonts w:ascii="Times New Roman" w:hAnsi="Times New Roman" w:cs="Times New Roman"/>
            <w:b/>
            <w:i/>
            <w:noProof/>
            <w:sz w:val="26"/>
            <w:szCs w:val="26"/>
          </w:rPr>
          <w:t>1.1.</w:t>
        </w:r>
        <w:r w:rsidRPr="00CB5460">
          <w:rPr>
            <w:rFonts w:ascii="Times New Roman" w:hAnsi="Times New Roman" w:cs="Times New Roman"/>
            <w:noProof/>
            <w:sz w:val="26"/>
            <w:szCs w:val="26"/>
          </w:rPr>
          <w:tab/>
        </w:r>
        <w:r w:rsidRPr="00CB5460">
          <w:rPr>
            <w:rStyle w:val="Hyperlink"/>
            <w:rFonts w:ascii="Times New Roman" w:hAnsi="Times New Roman" w:cs="Times New Roman"/>
            <w:b/>
            <w:i/>
            <w:noProof/>
            <w:sz w:val="26"/>
            <w:szCs w:val="26"/>
          </w:rPr>
          <w:t>Hạ tầng phục vụ logistics</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_Toc10561478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1100"/>
          <w:tab w:val="right" w:leader="dot" w:pos="8630"/>
        </w:tabs>
        <w:rPr>
          <w:rFonts w:ascii="Times New Roman" w:hAnsi="Times New Roman" w:cs="Times New Roman"/>
          <w:noProof/>
          <w:sz w:val="26"/>
          <w:szCs w:val="26"/>
        </w:rPr>
      </w:pPr>
      <w:hyperlink w:anchor="_Toc10561479" w:history="1">
        <w:r w:rsidRPr="00CB5460">
          <w:rPr>
            <w:rStyle w:val="Hyperlink"/>
            <w:rFonts w:ascii="Times New Roman" w:hAnsi="Times New Roman" w:cs="Times New Roman"/>
            <w:b/>
            <w:i/>
            <w:noProof/>
            <w:sz w:val="26"/>
            <w:szCs w:val="26"/>
          </w:rPr>
          <w:t>1.1.1.</w:t>
        </w:r>
        <w:r w:rsidRPr="00CB5460">
          <w:rPr>
            <w:rFonts w:ascii="Times New Roman" w:hAnsi="Times New Roman" w:cs="Times New Roman"/>
            <w:noProof/>
            <w:sz w:val="26"/>
            <w:szCs w:val="26"/>
          </w:rPr>
          <w:tab/>
        </w:r>
        <w:r w:rsidRPr="00CB5460">
          <w:rPr>
            <w:rStyle w:val="Hyperlink"/>
            <w:rFonts w:ascii="Times New Roman" w:hAnsi="Times New Roman" w:cs="Times New Roman"/>
            <w:b/>
            <w:i/>
            <w:noProof/>
            <w:sz w:val="26"/>
            <w:szCs w:val="26"/>
          </w:rPr>
          <w:t>Hướng dẫn chi tiết về lĩnh vực đầu tư và nội dung báo cáo nghiên cứu khả thi dự án đầu tư theo hình thức đối tác công tư thuộc lĩnh vực giao thông vận tải.</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_Toc10561479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0" w:history="1">
        <w:r w:rsidRPr="00CB5460">
          <w:rPr>
            <w:rStyle w:val="Hyperlink"/>
            <w:rFonts w:ascii="Times New Roman" w:hAnsi="Times New Roman" w:cs="Times New Roman"/>
            <w:b/>
            <w:i/>
            <w:noProof/>
            <w:sz w:val="26"/>
            <w:szCs w:val="26"/>
          </w:rPr>
          <w:t>1.2.</w:t>
        </w:r>
        <w:r w:rsidRPr="00CB5460">
          <w:rPr>
            <w:rFonts w:ascii="Times New Roman" w:hAnsi="Times New Roman" w:cs="Times New Roman"/>
            <w:noProof/>
            <w:sz w:val="26"/>
            <w:szCs w:val="26"/>
          </w:rPr>
          <w:tab/>
        </w:r>
        <w:r w:rsidRPr="00CB5460">
          <w:rPr>
            <w:rStyle w:val="Hyperlink"/>
            <w:rFonts w:ascii="Times New Roman" w:hAnsi="Times New Roman" w:cs="Times New Roman"/>
            <w:b/>
            <w:i/>
            <w:noProof/>
            <w:sz w:val="26"/>
            <w:szCs w:val="26"/>
          </w:rPr>
          <w:t>Vận tải đường bộ</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_Toc10561480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1" w:history="1">
        <w:r w:rsidRPr="00CB5460">
          <w:rPr>
            <w:rStyle w:val="Hyperlink"/>
            <w:rFonts w:ascii="Times New Roman" w:hAnsi="Times New Roman" w:cs="Times New Roman"/>
            <w:b/>
            <w:i/>
            <w:noProof/>
            <w:sz w:val="26"/>
            <w:szCs w:val="26"/>
          </w:rPr>
          <w:t>1.3.</w:t>
        </w:r>
        <w:r w:rsidRPr="00CB5460">
          <w:rPr>
            <w:rFonts w:ascii="Times New Roman" w:hAnsi="Times New Roman" w:cs="Times New Roman"/>
            <w:noProof/>
            <w:sz w:val="26"/>
            <w:szCs w:val="26"/>
          </w:rPr>
          <w:tab/>
        </w:r>
        <w:r w:rsidRPr="00CB5460">
          <w:rPr>
            <w:rStyle w:val="Hyperlink"/>
            <w:rFonts w:ascii="Times New Roman" w:hAnsi="Times New Roman" w:cs="Times New Roman"/>
            <w:b/>
            <w:i/>
            <w:noProof/>
            <w:sz w:val="26"/>
            <w:szCs w:val="26"/>
          </w:rPr>
          <w:t>Vận tải đường thủy</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_Toc10561481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2" w:history="1">
        <w:r w:rsidRPr="00CB5460">
          <w:rPr>
            <w:rStyle w:val="Hyperlink"/>
            <w:rFonts w:ascii="Times New Roman" w:hAnsi="Times New Roman" w:cs="Times New Roman"/>
            <w:b/>
            <w:i/>
            <w:noProof/>
            <w:sz w:val="26"/>
            <w:szCs w:val="26"/>
          </w:rPr>
          <w:t>1.4.</w:t>
        </w:r>
        <w:r w:rsidRPr="00CB5460">
          <w:rPr>
            <w:rFonts w:ascii="Times New Roman" w:hAnsi="Times New Roman" w:cs="Times New Roman"/>
            <w:noProof/>
            <w:sz w:val="26"/>
            <w:szCs w:val="26"/>
          </w:rPr>
          <w:tab/>
        </w:r>
        <w:r w:rsidRPr="00CB5460">
          <w:rPr>
            <w:rStyle w:val="Hyperlink"/>
            <w:rFonts w:ascii="Times New Roman" w:hAnsi="Times New Roman" w:cs="Times New Roman"/>
            <w:b/>
            <w:i/>
            <w:noProof/>
            <w:sz w:val="26"/>
            <w:szCs w:val="26"/>
          </w:rPr>
          <w:t>Kho bãi, giao nhận, cảng cạn</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_Toc10561482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3" w:history="1">
        <w:r w:rsidRPr="00CB5460">
          <w:rPr>
            <w:rStyle w:val="Hyperlink"/>
            <w:rFonts w:ascii="Times New Roman" w:hAnsi="Times New Roman" w:cs="Times New Roman"/>
            <w:b/>
            <w:i/>
            <w:noProof/>
            <w:sz w:val="26"/>
            <w:szCs w:val="26"/>
          </w:rPr>
          <w:t>1.5.</w:t>
        </w:r>
        <w:r w:rsidRPr="00CB5460">
          <w:rPr>
            <w:rFonts w:ascii="Times New Roman" w:hAnsi="Times New Roman" w:cs="Times New Roman"/>
            <w:noProof/>
            <w:sz w:val="26"/>
            <w:szCs w:val="26"/>
          </w:rPr>
          <w:tab/>
        </w:r>
        <w:r w:rsidRPr="00CB5460">
          <w:rPr>
            <w:rStyle w:val="Hyperlink"/>
            <w:rFonts w:ascii="Times New Roman" w:hAnsi="Times New Roman" w:cs="Times New Roman"/>
            <w:b/>
            <w:i/>
            <w:noProof/>
            <w:sz w:val="26"/>
            <w:szCs w:val="26"/>
          </w:rPr>
          <w:t>Khác</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_Toc10561483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CB5460">
          <w:rPr>
            <w:rFonts w:ascii="Times New Roman" w:hAnsi="Times New Roman" w:cs="Times New Roman"/>
            <w:noProof/>
            <w:webHidden/>
            <w:sz w:val="26"/>
            <w:szCs w:val="26"/>
          </w:rPr>
          <w:fldChar w:fldCharType="end"/>
        </w:r>
      </w:hyperlink>
    </w:p>
    <w:p w:rsidR="00CB5460" w:rsidRPr="00CB5460" w:rsidRDefault="00CB5460">
      <w:pPr>
        <w:pStyle w:val="TOC1"/>
        <w:rPr>
          <w:rFonts w:ascii="Times New Roman" w:hAnsi="Times New Roman" w:cs="Times New Roman"/>
          <w:noProof/>
          <w:sz w:val="26"/>
          <w:szCs w:val="26"/>
        </w:rPr>
      </w:pPr>
      <w:hyperlink w:anchor="_Toc10561484" w:history="1">
        <w:r w:rsidRPr="00CB5460">
          <w:rPr>
            <w:rStyle w:val="Hyperlink"/>
            <w:rFonts w:ascii="Times New Roman" w:eastAsia="Times New Roman" w:hAnsi="Times New Roman" w:cs="Times New Roman"/>
            <w:b/>
            <w:noProof/>
            <w:sz w:val="26"/>
            <w:szCs w:val="26"/>
          </w:rPr>
          <w:t>2.</w:t>
        </w:r>
        <w:r w:rsidRPr="00CB5460">
          <w:rPr>
            <w:rFonts w:ascii="Times New Roman" w:hAnsi="Times New Roman" w:cs="Times New Roman"/>
            <w:noProof/>
            <w:sz w:val="26"/>
            <w:szCs w:val="26"/>
          </w:rPr>
          <w:tab/>
        </w:r>
        <w:r w:rsidRPr="00CB5460">
          <w:rPr>
            <w:rStyle w:val="Hyperlink"/>
            <w:rFonts w:ascii="Times New Roman" w:eastAsia="Times New Roman" w:hAnsi="Times New Roman" w:cs="Times New Roman"/>
            <w:b/>
            <w:noProof/>
            <w:sz w:val="26"/>
            <w:szCs w:val="26"/>
          </w:rPr>
          <w:t>Ngoài nước:</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_Toc10561484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5" w:history="1">
        <w:r w:rsidRPr="00CB5460">
          <w:rPr>
            <w:rStyle w:val="Hyperlink"/>
            <w:rFonts w:ascii="Times New Roman" w:eastAsia="Times New Roman" w:hAnsi="Times New Roman" w:cs="Times New Roman"/>
            <w:b/>
            <w:i/>
            <w:noProof/>
            <w:sz w:val="26"/>
            <w:szCs w:val="26"/>
          </w:rPr>
          <w:t>2.1.</w:t>
        </w:r>
        <w:r w:rsidRPr="00CB5460">
          <w:rPr>
            <w:rFonts w:ascii="Times New Roman" w:hAnsi="Times New Roman" w:cs="Times New Roman"/>
            <w:noProof/>
            <w:sz w:val="26"/>
            <w:szCs w:val="26"/>
          </w:rPr>
          <w:tab/>
        </w:r>
        <w:r w:rsidRPr="00CB5460">
          <w:rPr>
            <w:rStyle w:val="Hyperlink"/>
            <w:rFonts w:ascii="Times New Roman" w:eastAsia="Times New Roman" w:hAnsi="Times New Roman" w:cs="Times New Roman"/>
            <w:b/>
            <w:i/>
            <w:noProof/>
            <w:sz w:val="26"/>
            <w:szCs w:val="26"/>
          </w:rPr>
          <w:t>Nhật Bản: Thông qua quy định riêng cho các phương tiện tự lái (tự hành)</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_Toc10561485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6" w:history="1">
        <w:r w:rsidRPr="00CB5460">
          <w:rPr>
            <w:rStyle w:val="Hyperlink"/>
            <w:rFonts w:ascii="Times New Roman" w:eastAsia="Times New Roman" w:hAnsi="Times New Roman" w:cs="Times New Roman"/>
            <w:b/>
            <w:i/>
            <w:noProof/>
            <w:sz w:val="26"/>
            <w:szCs w:val="26"/>
          </w:rPr>
          <w:t>2.2.</w:t>
        </w:r>
        <w:r w:rsidRPr="00CB5460">
          <w:rPr>
            <w:rFonts w:ascii="Times New Roman" w:hAnsi="Times New Roman" w:cs="Times New Roman"/>
            <w:noProof/>
            <w:sz w:val="26"/>
            <w:szCs w:val="26"/>
          </w:rPr>
          <w:tab/>
        </w:r>
        <w:r w:rsidRPr="00CB5460">
          <w:rPr>
            <w:rStyle w:val="Hyperlink"/>
            <w:rFonts w:ascii="Times New Roman" w:eastAsia="Times New Roman" w:hAnsi="Times New Roman" w:cs="Times New Roman"/>
            <w:b/>
            <w:i/>
            <w:noProof/>
            <w:sz w:val="26"/>
            <w:szCs w:val="26"/>
          </w:rPr>
          <w:t>Liên bang Nga: Hợp tác phát triển tuyến vận chuyển container xuyên Á giữa Nhật Bản- Nga- Châu Âu</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_Toc10561486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7" w:history="1">
        <w:r w:rsidRPr="00CB5460">
          <w:rPr>
            <w:rStyle w:val="Hyperlink"/>
            <w:rFonts w:ascii="Times New Roman" w:eastAsia="Times New Roman" w:hAnsi="Times New Roman" w:cs="Times New Roman"/>
            <w:b/>
            <w:i/>
            <w:noProof/>
            <w:sz w:val="26"/>
            <w:szCs w:val="26"/>
          </w:rPr>
          <w:t>2.3.</w:t>
        </w:r>
        <w:r w:rsidRPr="00CB5460">
          <w:rPr>
            <w:rFonts w:ascii="Times New Roman" w:hAnsi="Times New Roman" w:cs="Times New Roman"/>
            <w:noProof/>
            <w:sz w:val="26"/>
            <w:szCs w:val="26"/>
          </w:rPr>
          <w:tab/>
        </w:r>
        <w:r w:rsidRPr="00CB5460">
          <w:rPr>
            <w:rStyle w:val="Hyperlink"/>
            <w:rFonts w:ascii="Times New Roman" w:eastAsia="Times New Roman" w:hAnsi="Times New Roman" w:cs="Times New Roman"/>
            <w:b/>
            <w:i/>
            <w:noProof/>
            <w:sz w:val="26"/>
            <w:szCs w:val="26"/>
          </w:rPr>
          <w:t>Thái Lan: Bộ Giao thông vận tải có kế hoạch cấp giấy phép cho các nhà khai thác tàu điện</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_Toc10561487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8" w:history="1">
        <w:r w:rsidRPr="00CB5460">
          <w:rPr>
            <w:rStyle w:val="Hyperlink"/>
            <w:rFonts w:ascii="Times New Roman" w:eastAsia="Times New Roman" w:hAnsi="Times New Roman" w:cs="Times New Roman"/>
            <w:b/>
            <w:i/>
            <w:noProof/>
            <w:sz w:val="26"/>
            <w:szCs w:val="26"/>
          </w:rPr>
          <w:t>2.4.</w:t>
        </w:r>
        <w:r w:rsidRPr="00CB5460">
          <w:rPr>
            <w:rFonts w:ascii="Times New Roman" w:hAnsi="Times New Roman" w:cs="Times New Roman"/>
            <w:noProof/>
            <w:sz w:val="26"/>
            <w:szCs w:val="26"/>
          </w:rPr>
          <w:tab/>
        </w:r>
        <w:r w:rsidRPr="00CB5460">
          <w:rPr>
            <w:rStyle w:val="Hyperlink"/>
            <w:rFonts w:ascii="Times New Roman" w:eastAsia="Times New Roman" w:hAnsi="Times New Roman" w:cs="Times New Roman"/>
            <w:b/>
            <w:i/>
            <w:noProof/>
            <w:sz w:val="26"/>
            <w:szCs w:val="26"/>
          </w:rPr>
          <w:t>Malaysia: Sẽ linh hoạt việc cấp phép E-hailing</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_Toc10561488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89" w:history="1">
        <w:r w:rsidRPr="00CB5460">
          <w:rPr>
            <w:rStyle w:val="Hyperlink"/>
            <w:rFonts w:ascii="Times New Roman" w:eastAsia="Times New Roman" w:hAnsi="Times New Roman" w:cs="Times New Roman"/>
            <w:b/>
            <w:i/>
            <w:noProof/>
            <w:sz w:val="26"/>
            <w:szCs w:val="26"/>
          </w:rPr>
          <w:t>2.5.</w:t>
        </w:r>
        <w:r w:rsidRPr="00CB5460">
          <w:rPr>
            <w:rFonts w:ascii="Times New Roman" w:hAnsi="Times New Roman" w:cs="Times New Roman"/>
            <w:noProof/>
            <w:sz w:val="26"/>
            <w:szCs w:val="26"/>
          </w:rPr>
          <w:tab/>
        </w:r>
        <w:r w:rsidRPr="00CB5460">
          <w:rPr>
            <w:rStyle w:val="Hyperlink"/>
            <w:rFonts w:ascii="Times New Roman" w:eastAsia="Times New Roman" w:hAnsi="Times New Roman" w:cs="Times New Roman"/>
            <w:b/>
            <w:i/>
            <w:noProof/>
            <w:sz w:val="26"/>
            <w:szCs w:val="26"/>
          </w:rPr>
          <w:t>Trung Quốc phân bổ vốn để cải thiện chuỗi cung ứng nông sản</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_Toc10561489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sidRPr="00CB5460">
          <w:rPr>
            <w:rFonts w:ascii="Times New Roman" w:hAnsi="Times New Roman" w:cs="Times New Roman"/>
            <w:noProof/>
            <w:webHidden/>
            <w:sz w:val="26"/>
            <w:szCs w:val="26"/>
          </w:rPr>
          <w:fldChar w:fldCharType="end"/>
        </w:r>
      </w:hyperlink>
    </w:p>
    <w:p w:rsidR="00CB5460" w:rsidRPr="00CB5460" w:rsidRDefault="00CB5460">
      <w:pPr>
        <w:pStyle w:val="TOC2"/>
        <w:tabs>
          <w:tab w:val="left" w:pos="880"/>
          <w:tab w:val="right" w:leader="dot" w:pos="8630"/>
        </w:tabs>
        <w:rPr>
          <w:rFonts w:ascii="Times New Roman" w:hAnsi="Times New Roman" w:cs="Times New Roman"/>
          <w:noProof/>
          <w:sz w:val="26"/>
          <w:szCs w:val="26"/>
        </w:rPr>
      </w:pPr>
      <w:hyperlink w:anchor="_Toc10561490" w:history="1">
        <w:r w:rsidRPr="00CB5460">
          <w:rPr>
            <w:rStyle w:val="Hyperlink"/>
            <w:rFonts w:ascii="Times New Roman" w:eastAsia="Times New Roman" w:hAnsi="Times New Roman" w:cs="Times New Roman"/>
            <w:b/>
            <w:i/>
            <w:noProof/>
            <w:sz w:val="26"/>
            <w:szCs w:val="26"/>
          </w:rPr>
          <w:t>2.6.</w:t>
        </w:r>
        <w:r w:rsidRPr="00CB5460">
          <w:rPr>
            <w:rFonts w:ascii="Times New Roman" w:hAnsi="Times New Roman" w:cs="Times New Roman"/>
            <w:noProof/>
            <w:sz w:val="26"/>
            <w:szCs w:val="26"/>
          </w:rPr>
          <w:tab/>
        </w:r>
        <w:r w:rsidRPr="00CB5460">
          <w:rPr>
            <w:rStyle w:val="Hyperlink"/>
            <w:rFonts w:ascii="Times New Roman" w:eastAsia="Times New Roman" w:hAnsi="Times New Roman" w:cs="Times New Roman"/>
            <w:b/>
            <w:i/>
            <w:noProof/>
            <w:sz w:val="26"/>
            <w:szCs w:val="26"/>
          </w:rPr>
          <w:t>New Zealand đầu tư tăng cường tuyến đường sắt Northland</w:t>
        </w:r>
        <w:r w:rsidRPr="00CB5460">
          <w:rPr>
            <w:rFonts w:ascii="Times New Roman" w:hAnsi="Times New Roman" w:cs="Times New Roman"/>
            <w:noProof/>
            <w:webHidden/>
            <w:sz w:val="26"/>
            <w:szCs w:val="26"/>
          </w:rPr>
          <w:tab/>
        </w:r>
        <w:r w:rsidRPr="00CB5460">
          <w:rPr>
            <w:rFonts w:ascii="Times New Roman" w:hAnsi="Times New Roman" w:cs="Times New Roman"/>
            <w:noProof/>
            <w:webHidden/>
            <w:sz w:val="26"/>
            <w:szCs w:val="26"/>
          </w:rPr>
          <w:fldChar w:fldCharType="begin"/>
        </w:r>
        <w:r w:rsidRPr="00CB5460">
          <w:rPr>
            <w:rFonts w:ascii="Times New Roman" w:hAnsi="Times New Roman" w:cs="Times New Roman"/>
            <w:noProof/>
            <w:webHidden/>
            <w:sz w:val="26"/>
            <w:szCs w:val="26"/>
          </w:rPr>
          <w:instrText xml:space="preserve"> PAGEREF _Toc10561490 \h </w:instrText>
        </w:r>
        <w:r w:rsidRPr="00CB5460">
          <w:rPr>
            <w:rFonts w:ascii="Times New Roman" w:hAnsi="Times New Roman" w:cs="Times New Roman"/>
            <w:noProof/>
            <w:webHidden/>
            <w:sz w:val="26"/>
            <w:szCs w:val="26"/>
          </w:rPr>
        </w:r>
        <w:r w:rsidRPr="00CB5460">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sidRPr="00CB5460">
          <w:rPr>
            <w:rFonts w:ascii="Times New Roman" w:hAnsi="Times New Roman" w:cs="Times New Roman"/>
            <w:noProof/>
            <w:webHidden/>
            <w:sz w:val="26"/>
            <w:szCs w:val="26"/>
          </w:rPr>
          <w:fldChar w:fldCharType="end"/>
        </w:r>
      </w:hyperlink>
    </w:p>
    <w:p w:rsidR="00AC37BB" w:rsidRPr="00CB5460" w:rsidRDefault="00877146" w:rsidP="00927F33">
      <w:pPr>
        <w:tabs>
          <w:tab w:val="center" w:pos="4320"/>
          <w:tab w:val="right" w:pos="8640"/>
        </w:tabs>
        <w:spacing w:line="312" w:lineRule="auto"/>
        <w:rPr>
          <w:rFonts w:ascii="Times New Roman" w:hAnsi="Times New Roman" w:cs="Times New Roman"/>
          <w:b/>
          <w:sz w:val="26"/>
          <w:szCs w:val="26"/>
        </w:rPr>
      </w:pPr>
      <w:r w:rsidRPr="00CB5460">
        <w:rPr>
          <w:rFonts w:ascii="Times New Roman" w:hAnsi="Times New Roman" w:cs="Times New Roman"/>
          <w:b/>
          <w:sz w:val="26"/>
          <w:szCs w:val="26"/>
        </w:rPr>
        <w:fldChar w:fldCharType="end"/>
      </w:r>
      <w:bookmarkEnd w:id="0"/>
      <w:r w:rsidR="00927F33" w:rsidRPr="00CB5460">
        <w:rPr>
          <w:rFonts w:ascii="Times New Roman" w:hAnsi="Times New Roman" w:cs="Times New Roman"/>
          <w:b/>
          <w:sz w:val="26"/>
          <w:szCs w:val="26"/>
        </w:rPr>
        <w:tab/>
      </w:r>
    </w:p>
    <w:p w:rsidR="00C45DE0" w:rsidRPr="00AD33BE" w:rsidRDefault="00C45DE0" w:rsidP="00AC37BB">
      <w:pPr>
        <w:spacing w:line="312" w:lineRule="auto"/>
        <w:jc w:val="center"/>
        <w:rPr>
          <w:rFonts w:ascii="Times New Roman" w:hAnsi="Times New Roman" w:cs="Times New Roman"/>
          <w:b/>
          <w:sz w:val="26"/>
          <w:szCs w:val="26"/>
        </w:rPr>
      </w:pPr>
    </w:p>
    <w:p w:rsidR="00674FE5" w:rsidRPr="00AD33BE" w:rsidRDefault="00674FE5" w:rsidP="00AC37BB">
      <w:pPr>
        <w:spacing w:line="312" w:lineRule="auto"/>
        <w:jc w:val="center"/>
        <w:rPr>
          <w:rFonts w:ascii="Times New Roman" w:hAnsi="Times New Roman" w:cs="Times New Roman"/>
          <w:b/>
          <w:sz w:val="26"/>
          <w:szCs w:val="26"/>
        </w:rPr>
      </w:pPr>
    </w:p>
    <w:p w:rsidR="00674FE5" w:rsidRPr="00AD33BE" w:rsidRDefault="00674FE5" w:rsidP="00AC37BB">
      <w:pPr>
        <w:spacing w:line="312" w:lineRule="auto"/>
        <w:jc w:val="center"/>
        <w:rPr>
          <w:rFonts w:ascii="Times New Roman" w:hAnsi="Times New Roman" w:cs="Times New Roman"/>
          <w:b/>
          <w:sz w:val="26"/>
          <w:szCs w:val="26"/>
        </w:rPr>
      </w:pPr>
    </w:p>
    <w:p w:rsidR="00696646" w:rsidRPr="00AD33BE" w:rsidRDefault="00696646" w:rsidP="00586F58">
      <w:pPr>
        <w:spacing w:line="312" w:lineRule="auto"/>
        <w:rPr>
          <w:rFonts w:ascii="Times New Roman" w:hAnsi="Times New Roman" w:cs="Times New Roman"/>
          <w:b/>
          <w:sz w:val="26"/>
          <w:szCs w:val="26"/>
        </w:rPr>
      </w:pPr>
    </w:p>
    <w:p w:rsidR="00A85FA5" w:rsidRDefault="00A85FA5" w:rsidP="00586F58">
      <w:pPr>
        <w:spacing w:line="312" w:lineRule="auto"/>
        <w:rPr>
          <w:rFonts w:ascii="Times New Roman" w:hAnsi="Times New Roman" w:cs="Times New Roman"/>
          <w:b/>
          <w:sz w:val="26"/>
          <w:szCs w:val="26"/>
        </w:rPr>
      </w:pPr>
    </w:p>
    <w:p w:rsidR="00CB5460" w:rsidRPr="00AD33BE" w:rsidRDefault="00CB5460" w:rsidP="00586F58">
      <w:pPr>
        <w:spacing w:line="312" w:lineRule="auto"/>
        <w:rPr>
          <w:rFonts w:ascii="Times New Roman" w:hAnsi="Times New Roman" w:cs="Times New Roman"/>
          <w:b/>
          <w:sz w:val="26"/>
          <w:szCs w:val="26"/>
        </w:rPr>
      </w:pPr>
    </w:p>
    <w:p w:rsidR="00696646" w:rsidRPr="00AD33BE" w:rsidRDefault="00C45DE0" w:rsidP="00696646">
      <w:pPr>
        <w:spacing w:line="312" w:lineRule="auto"/>
        <w:jc w:val="center"/>
        <w:rPr>
          <w:rFonts w:ascii="Times New Roman" w:hAnsi="Times New Roman" w:cs="Times New Roman"/>
          <w:b/>
          <w:sz w:val="26"/>
          <w:szCs w:val="26"/>
        </w:rPr>
      </w:pPr>
      <w:r w:rsidRPr="00AD33BE">
        <w:rPr>
          <w:rFonts w:ascii="Times New Roman" w:hAnsi="Times New Roman" w:cs="Times New Roman"/>
          <w:b/>
          <w:sz w:val="26"/>
          <w:szCs w:val="26"/>
        </w:rPr>
        <w:lastRenderedPageBreak/>
        <w:t>NỘI DUNG BÁO CÁO</w:t>
      </w:r>
    </w:p>
    <w:p w:rsidR="0090744F" w:rsidRPr="0090744F" w:rsidRDefault="00CB5460" w:rsidP="0090744F">
      <w:pPr>
        <w:pStyle w:val="ListParagraph"/>
        <w:numPr>
          <w:ilvl w:val="0"/>
          <w:numId w:val="3"/>
        </w:numPr>
        <w:spacing w:line="312" w:lineRule="auto"/>
        <w:outlineLvl w:val="0"/>
        <w:rPr>
          <w:rFonts w:ascii="Times New Roman" w:hAnsi="Times New Roman" w:cs="Times New Roman"/>
          <w:b/>
          <w:sz w:val="27"/>
          <w:szCs w:val="27"/>
        </w:rPr>
      </w:pPr>
      <w:bookmarkStart w:id="1" w:name="_Toc10561477"/>
      <w:r>
        <w:rPr>
          <w:rFonts w:ascii="Times New Roman" w:hAnsi="Times New Roman" w:cs="Times New Roman"/>
          <w:b/>
          <w:sz w:val="27"/>
          <w:szCs w:val="27"/>
        </w:rPr>
        <w:t>T</w:t>
      </w:r>
      <w:r w:rsidR="00955BA8" w:rsidRPr="0090744F">
        <w:rPr>
          <w:rFonts w:ascii="Times New Roman" w:hAnsi="Times New Roman" w:cs="Times New Roman"/>
          <w:b/>
          <w:sz w:val="27"/>
          <w:szCs w:val="27"/>
        </w:rPr>
        <w:t>rong nước:</w:t>
      </w:r>
      <w:bookmarkEnd w:id="1"/>
    </w:p>
    <w:p w:rsidR="00797477" w:rsidRPr="0090744F" w:rsidRDefault="00797477" w:rsidP="00DC23AD">
      <w:pPr>
        <w:pStyle w:val="NormalWeb"/>
        <w:numPr>
          <w:ilvl w:val="1"/>
          <w:numId w:val="3"/>
        </w:numPr>
        <w:spacing w:before="120" w:beforeAutospacing="0" w:after="120" w:afterAutospacing="0" w:line="234" w:lineRule="atLeast"/>
        <w:jc w:val="both"/>
        <w:outlineLvl w:val="1"/>
        <w:rPr>
          <w:b/>
          <w:i/>
          <w:sz w:val="27"/>
          <w:szCs w:val="27"/>
        </w:rPr>
      </w:pPr>
      <w:bookmarkStart w:id="2" w:name="_Toc10561478"/>
      <w:r w:rsidRPr="0090744F">
        <w:rPr>
          <w:b/>
          <w:i/>
          <w:sz w:val="27"/>
          <w:szCs w:val="27"/>
        </w:rPr>
        <w:t>Hạ</w:t>
      </w:r>
      <w:r w:rsidR="0090744F" w:rsidRPr="0090744F">
        <w:rPr>
          <w:b/>
          <w:i/>
          <w:sz w:val="27"/>
          <w:szCs w:val="27"/>
        </w:rPr>
        <w:t xml:space="preserve"> tầng phục vụ logistics</w:t>
      </w:r>
      <w:bookmarkEnd w:id="2"/>
    </w:p>
    <w:p w:rsidR="00DC23AD" w:rsidRPr="0090744F" w:rsidRDefault="00797477" w:rsidP="00797477">
      <w:pPr>
        <w:pStyle w:val="NormalWeb"/>
        <w:numPr>
          <w:ilvl w:val="2"/>
          <w:numId w:val="3"/>
        </w:numPr>
        <w:spacing w:before="120" w:beforeAutospacing="0" w:after="120" w:afterAutospacing="0" w:line="234" w:lineRule="atLeast"/>
        <w:jc w:val="both"/>
        <w:outlineLvl w:val="1"/>
        <w:rPr>
          <w:b/>
          <w:i/>
          <w:sz w:val="27"/>
          <w:szCs w:val="27"/>
        </w:rPr>
      </w:pPr>
      <w:bookmarkStart w:id="3" w:name="_Toc10561479"/>
      <w:r w:rsidRPr="0090744F">
        <w:rPr>
          <w:b/>
          <w:i/>
          <w:sz w:val="27"/>
          <w:szCs w:val="27"/>
        </w:rPr>
        <w:t>H</w:t>
      </w:r>
      <w:r w:rsidR="00DC23AD" w:rsidRPr="0090744F">
        <w:rPr>
          <w:b/>
          <w:i/>
          <w:sz w:val="27"/>
          <w:szCs w:val="27"/>
        </w:rPr>
        <w:t xml:space="preserve">ướng dẫn chi tiết về lĩnh vực đầu tư và nội dung báo cáo nghiên cứu khả thi dự án đầu tư </w:t>
      </w:r>
      <w:proofErr w:type="gramStart"/>
      <w:r w:rsidR="00DC23AD" w:rsidRPr="0090744F">
        <w:rPr>
          <w:b/>
          <w:i/>
          <w:sz w:val="27"/>
          <w:szCs w:val="27"/>
        </w:rPr>
        <w:t>theo</w:t>
      </w:r>
      <w:proofErr w:type="gramEnd"/>
      <w:r w:rsidR="00DC23AD" w:rsidRPr="0090744F">
        <w:rPr>
          <w:b/>
          <w:i/>
          <w:sz w:val="27"/>
          <w:szCs w:val="27"/>
        </w:rPr>
        <w:t xml:space="preserve"> hình thức đối tác công tư thuộc lĩnh vực giao thông vận tải.</w:t>
      </w:r>
      <w:bookmarkEnd w:id="3"/>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Ngày 23/5/2019, Bộ trưởng Bộ Giao thông vận tải ban hành Thông tư số 19/2019/TT-BGTVT hướng dẫn chi tiết về lĩnh vực đầu tư và nội dung báo cáo nghiên cứu khả thi dự án đầu tư theo hình thức đối tác công tư thuộc lĩnh vực giao thông vận tải.</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Theo đó, báo cáo nghiên cứu khả thi dự án đầu tư theo hình thức PPP (sau đây viết tắt là báo cáo NCKT) bao gồm các nội dung chủ yếu theo quy định tại </w:t>
      </w:r>
      <w:bookmarkStart w:id="4" w:name="dc_1"/>
      <w:r w:rsidRPr="0090744F">
        <w:rPr>
          <w:rFonts w:ascii="Times New Roman" w:eastAsia="Times New Roman" w:hAnsi="Times New Roman" w:cs="Times New Roman"/>
          <w:color w:val="111111"/>
          <w:sz w:val="27"/>
          <w:szCs w:val="27"/>
        </w:rPr>
        <w:t>khoản 1 Điều 29 Nghị định số 63/2018/NĐ-CP</w:t>
      </w:r>
      <w:bookmarkEnd w:id="4"/>
      <w:r w:rsidRPr="0090744F">
        <w:rPr>
          <w:rFonts w:ascii="Times New Roman" w:eastAsia="Times New Roman" w:hAnsi="Times New Roman" w:cs="Times New Roman"/>
          <w:color w:val="111111"/>
          <w:sz w:val="27"/>
          <w:szCs w:val="27"/>
        </w:rPr>
        <w:t xml:space="preserve"> ngày 04 tháng 5 năm 2018 của Chính phủ về đầu tư theo hình thức đối tác công tư (sau đây viết tắt là Nghị định số 63/2018/NĐ-CP) và Thông tư này. Ngoài ra, báo cáo NCKT phải bao gồm các nội dung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hướng dẫn tại Thông tư số </w:t>
      </w:r>
      <w:hyperlink r:id="rId9" w:tgtFrame="_blank" w:tooltip="Thông tư 09/2018/TT-BKHĐT" w:history="1">
        <w:r w:rsidRPr="0090744F">
          <w:rPr>
            <w:rFonts w:ascii="Times New Roman" w:eastAsia="Times New Roman" w:hAnsi="Times New Roman" w:cs="Times New Roman"/>
            <w:color w:val="111111"/>
            <w:sz w:val="27"/>
            <w:szCs w:val="27"/>
          </w:rPr>
          <w:t>09/2018/TT-BKHĐT</w:t>
        </w:r>
      </w:hyperlink>
      <w:r w:rsidRPr="0090744F">
        <w:rPr>
          <w:rFonts w:ascii="Times New Roman" w:eastAsia="Times New Roman" w:hAnsi="Times New Roman" w:cs="Times New Roman"/>
          <w:color w:val="111111"/>
          <w:sz w:val="27"/>
          <w:szCs w:val="27"/>
        </w:rPr>
        <w:t> ngày 28/12/2018 của Bộ trưởng Bộ Kế hoạch và Đầu tư (sau đây viết tắt là Thông tư số 09/2018/TT-BKHĐT).</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i/>
          <w:color w:val="111111"/>
          <w:sz w:val="27"/>
          <w:szCs w:val="27"/>
        </w:rPr>
        <w:t>Lưu ý:</w:t>
      </w:r>
      <w:r w:rsidRPr="0090744F">
        <w:rPr>
          <w:rFonts w:ascii="Times New Roman" w:eastAsia="Times New Roman" w:hAnsi="Times New Roman" w:cs="Times New Roman"/>
          <w:color w:val="111111"/>
          <w:sz w:val="27"/>
          <w:szCs w:val="27"/>
        </w:rPr>
        <w:t xml:space="preserve"> Thông tư này áp dụng đối với các cơ quan, tổ chức, cá nhân liên quan đến việc thực hiện dự án đầu tư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hình thức đối tác công tư (sau đây viết tắt là hình thức PPP) thuộc lĩnh vực giao thông vận tải. Thông tư này không áp dụng cho hợp đồng Xây dựng - Chuyển giao sử dụng quỹ đất thanh toán cho nhà đầu </w:t>
      </w:r>
      <w:proofErr w:type="gramStart"/>
      <w:r w:rsidRPr="0090744F">
        <w:rPr>
          <w:rFonts w:ascii="Times New Roman" w:eastAsia="Times New Roman" w:hAnsi="Times New Roman" w:cs="Times New Roman"/>
          <w:color w:val="111111"/>
          <w:sz w:val="27"/>
          <w:szCs w:val="27"/>
        </w:rPr>
        <w:t>tư</w:t>
      </w:r>
      <w:proofErr w:type="gramEnd"/>
      <w:r w:rsidRPr="0090744F">
        <w:rPr>
          <w:rFonts w:ascii="Times New Roman" w:eastAsia="Times New Roman" w:hAnsi="Times New Roman" w:cs="Times New Roman"/>
          <w:color w:val="111111"/>
          <w:sz w:val="27"/>
          <w:szCs w:val="27"/>
        </w:rPr>
        <w:t>.</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Thông tư này có hiệu lực thi hành từ ngày 10 tháng 7 năm 2019 và thay thế Thông tư số </w:t>
      </w:r>
      <w:hyperlink r:id="rId10" w:tgtFrame="_blank" w:tooltip="Thông tư 86/2015/TT-BGTVT" w:history="1">
        <w:r w:rsidRPr="0090744F">
          <w:rPr>
            <w:rFonts w:ascii="Times New Roman" w:eastAsia="Times New Roman" w:hAnsi="Times New Roman" w:cs="Times New Roman"/>
            <w:color w:val="111111"/>
            <w:sz w:val="27"/>
            <w:szCs w:val="27"/>
          </w:rPr>
          <w:t>86/2015/TT-BGTVT</w:t>
        </w:r>
      </w:hyperlink>
      <w:r w:rsidRPr="0090744F">
        <w:rPr>
          <w:rFonts w:ascii="Times New Roman" w:eastAsia="Times New Roman" w:hAnsi="Times New Roman" w:cs="Times New Roman"/>
          <w:color w:val="111111"/>
          <w:sz w:val="27"/>
          <w:szCs w:val="27"/>
        </w:rPr>
        <w:t> ngày 31 tháng 12 năm 2015 của Bộ trưởng Bộ Giao thông vận tải hướng dẫn chi tiết về lĩnh vực đầu tư và nội dung báo cáo nghiên cứu khả thi dự án đầu tư theo hình thức đối tác công tư thuộc lĩnh vực giao thông vận tải.</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Thông tư cũng hướng dẫn rất chi tiết về phân tích </w:t>
      </w:r>
      <w:bookmarkStart w:id="5" w:name="dieu_19"/>
      <w:r w:rsidRPr="0090744F">
        <w:rPr>
          <w:rFonts w:ascii="Times New Roman" w:eastAsia="Times New Roman" w:hAnsi="Times New Roman" w:cs="Times New Roman"/>
          <w:color w:val="111111"/>
          <w:sz w:val="27"/>
          <w:szCs w:val="27"/>
        </w:rPr>
        <w:t>Hiệu quả kinh tế - xã hội và các tác động của dự án</w:t>
      </w:r>
      <w:bookmarkEnd w:id="5"/>
      <w:r w:rsidRPr="0090744F">
        <w:rPr>
          <w:rFonts w:ascii="Times New Roman" w:eastAsia="Times New Roman" w:hAnsi="Times New Roman" w:cs="Times New Roman"/>
          <w:color w:val="111111"/>
          <w:sz w:val="27"/>
          <w:szCs w:val="27"/>
        </w:rPr>
        <w:t>, với các nội dung chính gồm:</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(1) Phân tích hiệu quả kinh tế - xã hội của dự án</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Báo cáo NCKT phải trình bày đảm bảo đầy đủ nội dung quy định tại Mục V, Phụ lục III, Thông tư số </w:t>
      </w:r>
      <w:hyperlink r:id="rId11" w:tgtFrame="_blank" w:tooltip="Thông tư 09/2018/TT-BKHĐT" w:history="1">
        <w:r w:rsidRPr="0090744F">
          <w:rPr>
            <w:rFonts w:ascii="Times New Roman" w:eastAsia="Times New Roman" w:hAnsi="Times New Roman" w:cs="Times New Roman"/>
            <w:color w:val="111111"/>
            <w:sz w:val="27"/>
            <w:szCs w:val="27"/>
          </w:rPr>
          <w:t>09/2018/TT-BKHĐT</w:t>
        </w:r>
      </w:hyperlink>
      <w:r w:rsidRPr="0090744F">
        <w:rPr>
          <w:rFonts w:ascii="Times New Roman" w:eastAsia="Times New Roman" w:hAnsi="Times New Roman" w:cs="Times New Roman"/>
          <w:color w:val="111111"/>
          <w:sz w:val="27"/>
          <w:szCs w:val="27"/>
        </w:rPr>
        <w:t xml:space="preserve"> ngày 28/12/2018,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đó:</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Xác định tổng thể các yếu tố chi phí và các yếu tố lợi ích về mặt kinh tế - xã hội của dự án (bao gồm các yếu tố lợi ích định lượng được, yếu tố có thể định lượng được nhưng không định giá được và chỉ có thể định tính).</w:t>
      </w:r>
      <w:proofErr w:type="gramEnd"/>
      <w:r w:rsidRPr="0090744F">
        <w:rPr>
          <w:rFonts w:ascii="Times New Roman" w:eastAsia="Times New Roman" w:hAnsi="Times New Roman" w:cs="Times New Roman"/>
          <w:color w:val="111111"/>
          <w:sz w:val="27"/>
          <w:szCs w:val="27"/>
        </w:rPr>
        <w:t xml:space="preserve"> Trên cơ sở đó, phân tích hiệu quả kinh tế - xã hội của dự án, bao gồm: đánh giá định tính đối với những tác động chính của dự án mà không định lượng được hoặc định lượng được nhưng không thể hiện được dưới dạng tiền tệ và định lượng rõ đối với các tác động định lượng được dưới dạng tiền tệ; tính toán, lượng hoá và phân tích về lợi ích đối với người sử dụng giữa trường hợp có dự án (bao gồm cả việc trả phí) và không có dự án, đánh giá các chỉ số hiệu quả kinh tế - xã hội của dự án; kết quả tính toán phải đưa ra tối thiểu các thông số sau: giá trị hiện tại ròng kinh tế (ENPV), tỷ suất nội hoàn kinh tế (EIRR) và tỷ số lợi ích trên chi phí về kinh tế (BCR).</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Kết luận về hiệu quả kinh tế - xã hội của dự án: trên cơ sở phân tích nêu trên có kết luận về hiệu quả kinh tế - xã hội của dự án. Trường hợp không đủ điều kiện xác định các yếu tố chi phí và lợi ích có thể định lượng và quy đổi được thành tiền làm cơ sở để tính toán các chỉ tiêu phân tích hiệu quả kinh tế - xã hội của dự án, nêu kết luận về hiệu quả kinh tế - xã hội của dự án trên cơ sở các nhóm yếu tố còn lại</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(2) Tác động môi trường của dự án: báo cáo NCKT bao gồm báo cáo đánh giá tác động môi trường được lập, thẩm định và phê duyệt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quy định của pháp luật về môi trường.</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(3) Tác động xã hội của dự án: báo cáo NCKT cần thuyết minh các yếu tố tác động đến xã hội như hỗ trợ tái định cư, bình đẳng giới, lao động, tạo việc làm... và các biện pháp giảm thiểu tác động tiêu cực trong quá trình thực hiện dự án tuân thủ theo các quy định hiện hành.</w:t>
      </w:r>
    </w:p>
    <w:p w:rsidR="00DC23AD" w:rsidRPr="0090744F" w:rsidRDefault="00DC23AD"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(4) Các tác động khác: báo cáo NCKT cần thuyết minh các yếu tố tác động quốc phòng, an ninh và các tác động khác (nếu có) của dự án trong quá trình thực hiện.</w:t>
      </w:r>
    </w:p>
    <w:p w:rsidR="00DC23AD" w:rsidRPr="0090744F" w:rsidRDefault="00797477" w:rsidP="00DC23AD">
      <w:pPr>
        <w:spacing w:before="120" w:after="120" w:line="312" w:lineRule="auto"/>
        <w:ind w:firstLine="720"/>
        <w:jc w:val="both"/>
        <w:rPr>
          <w:rFonts w:ascii="Times New Roman" w:eastAsia="Times New Roman" w:hAnsi="Times New Roman" w:cs="Times New Roman"/>
          <w:b/>
          <w:i/>
          <w:color w:val="111111"/>
          <w:sz w:val="27"/>
          <w:szCs w:val="27"/>
        </w:rPr>
      </w:pPr>
      <w:r w:rsidRPr="0090744F">
        <w:rPr>
          <w:rFonts w:ascii="Times New Roman" w:eastAsia="Times New Roman" w:hAnsi="Times New Roman" w:cs="Times New Roman"/>
          <w:b/>
          <w:i/>
          <w:color w:val="111111"/>
          <w:sz w:val="27"/>
          <w:szCs w:val="27"/>
        </w:rPr>
        <w:t xml:space="preserve">1.1.2. </w:t>
      </w:r>
      <w:r w:rsidRPr="0090744F">
        <w:rPr>
          <w:rFonts w:ascii="Times New Roman" w:eastAsia="Times New Roman" w:hAnsi="Times New Roman" w:cs="Times New Roman"/>
          <w:b/>
          <w:i/>
          <w:color w:val="111111"/>
          <w:sz w:val="27"/>
          <w:szCs w:val="27"/>
        </w:rPr>
        <w:t xml:space="preserve">Phê duyệt chủ trương đầu tư dự </w:t>
      </w:r>
      <w:proofErr w:type="gramStart"/>
      <w:r w:rsidRPr="0090744F">
        <w:rPr>
          <w:rFonts w:ascii="Times New Roman" w:eastAsia="Times New Roman" w:hAnsi="Times New Roman" w:cs="Times New Roman"/>
          <w:b/>
          <w:i/>
          <w:color w:val="111111"/>
          <w:sz w:val="27"/>
          <w:szCs w:val="27"/>
        </w:rPr>
        <w:t>án</w:t>
      </w:r>
      <w:proofErr w:type="gramEnd"/>
      <w:r w:rsidRPr="0090744F">
        <w:rPr>
          <w:rFonts w:ascii="Times New Roman" w:eastAsia="Times New Roman" w:hAnsi="Times New Roman" w:cs="Times New Roman"/>
          <w:b/>
          <w:i/>
          <w:color w:val="111111"/>
          <w:sz w:val="27"/>
          <w:szCs w:val="27"/>
        </w:rPr>
        <w:t xml:space="preserve"> Đầu tư xây dựng tuyến cao tốc Hòa Bình - Mộc Châu (tỉnh Sơn La) theo hình thức đối tác công tư </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Xét đề nghị của Ủy ban nhân dân tỉnh Sơn La (Tờ trình số 589/TTr-UBND ngày 21 tháng 11 năm 2018 và báo cáo số 115/BC-UBND ngày 27 tháng 02 năm 2019) và ý kiến của Bộ Kế hoạch và Đầu tư (văn bản số 5759/BC-BKHĐT ngày 20 tháng 8 năm 2018 về báo cáo kết quả thẩm định chủ trương đầu tư dự án; văn bản số 2176/BKHĐT-GSTĐĐT ngày 04 tháng 4 năm 2019 về chủ trương đầu tư dự án Đầu tư xây dựng tuyến cao tốc Hòa Bình - Mộc Châu theo hình thức đối tác công tư),</w:t>
      </w:r>
      <w:r w:rsidRPr="0090744F">
        <w:rPr>
          <w:rFonts w:ascii="Times New Roman" w:eastAsia="Times New Roman" w:hAnsi="Times New Roman" w:cs="Times New Roman"/>
          <w:color w:val="111111"/>
          <w:sz w:val="27"/>
          <w:szCs w:val="27"/>
        </w:rPr>
        <w:t xml:space="preserve"> Thủ tướng Chính phủ đã quyết định </w:t>
      </w:r>
      <w:r w:rsidRPr="0090744F">
        <w:rPr>
          <w:rFonts w:ascii="Times New Roman" w:eastAsia="Times New Roman" w:hAnsi="Times New Roman" w:cs="Times New Roman"/>
          <w:color w:val="111111"/>
          <w:sz w:val="27"/>
          <w:szCs w:val="27"/>
        </w:rPr>
        <w:t>Phê duyệt chủ trương đầu tư dự án Đầu tư xây dựng tuyến cao tốc Hòa Bình - Mộc Châu (tỉnh Sơn La) theo hình thức đối tác công tư </w:t>
      </w:r>
    </w:p>
    <w:p w:rsidR="00797477" w:rsidRPr="0090744F" w:rsidRDefault="00797477" w:rsidP="00DC23AD">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Tổng chiều dài toàn tuyến khoảng 85 km, trong đó trên địa phận tỉnh Hòa Bình khoảng 49 km (đi qua thành phố Hòa Bình, huyện Đà Bắc) và trên địa phận tỉnh Sơn La khoảng 36 km (đi qua huyện Vân Hồ, huyện Mộc Châu). Điểm đầu tại nút giao Quốc lộ 6 tại Km66+700 thuộc địa phận xã Trung Minh, thành phố Hòa Bình, tỉnh Hòa Bình (tiếp nối với dự án cao tốc Hòa Lạc - Hòa Bình); điểm cuối tại nút giao với Quốc lộ 43 thuộc địa phận bản Muống, xã Phiêng Luông, huyện Mộc Châu, tỉnh Sơn La.</w:t>
      </w:r>
    </w:p>
    <w:p w:rsidR="00797477" w:rsidRPr="00797477"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797477">
        <w:rPr>
          <w:rFonts w:ascii="Times New Roman" w:eastAsia="Times New Roman" w:hAnsi="Times New Roman" w:cs="Times New Roman"/>
          <w:color w:val="111111"/>
          <w:sz w:val="27"/>
          <w:szCs w:val="27"/>
        </w:rPr>
        <w:t>Quy mô dự án</w:t>
      </w:r>
    </w:p>
    <w:p w:rsidR="00797477" w:rsidRPr="00797477"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797477">
        <w:rPr>
          <w:rFonts w:ascii="Times New Roman" w:eastAsia="Times New Roman" w:hAnsi="Times New Roman" w:cs="Times New Roman"/>
          <w:color w:val="111111"/>
          <w:sz w:val="27"/>
          <w:szCs w:val="27"/>
        </w:rPr>
        <w:t>- Giai đoạn 1: Đầu tư quy mô nền đường 17 m, mặt đường rộng 14 m với 4 làn xe (4 x 3,5 m), lề gia cố rộng 0,5 m (2 x 0,25 m), dải phân cách và an toàn rộng 1,5 m (0,5 m + 2 x 0,5 m), lề đất rộng 1,0 m (2 x 0,5 m), làn dừng xe khẩn cấp không liên tục. Nghiên cứu quy mô phù hợp đối với các đoạn tuyến, công trình đi qua khu vực có điều kiện tự nhiên đặc biệt khó khăn trên nguyên tắc đảm bảo an toàn, tiết kiệm và phù hợp về kinh tế - kỹ thuật.</w:t>
      </w:r>
    </w:p>
    <w:p w:rsidR="00797477" w:rsidRPr="00797477"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797477">
        <w:rPr>
          <w:rFonts w:ascii="Times New Roman" w:eastAsia="Times New Roman" w:hAnsi="Times New Roman" w:cs="Times New Roman"/>
          <w:color w:val="111111"/>
          <w:sz w:val="27"/>
          <w:szCs w:val="27"/>
        </w:rPr>
        <w:t>- Giai đoạn hoàn thiện bề rộng nền đường 22 m, mặt đường rộng 14 m với 4 làn xe (4 x 3</w:t>
      </w:r>
      <w:proofErr w:type="gramStart"/>
      <w:r w:rsidRPr="00797477">
        <w:rPr>
          <w:rFonts w:ascii="Times New Roman" w:eastAsia="Times New Roman" w:hAnsi="Times New Roman" w:cs="Times New Roman"/>
          <w:color w:val="111111"/>
          <w:sz w:val="27"/>
          <w:szCs w:val="27"/>
        </w:rPr>
        <w:t>,5</w:t>
      </w:r>
      <w:proofErr w:type="gramEnd"/>
      <w:r w:rsidRPr="00797477">
        <w:rPr>
          <w:rFonts w:ascii="Times New Roman" w:eastAsia="Times New Roman" w:hAnsi="Times New Roman" w:cs="Times New Roman"/>
          <w:color w:val="111111"/>
          <w:sz w:val="27"/>
          <w:szCs w:val="27"/>
        </w:rPr>
        <w:t xml:space="preserve"> m), lề gia cố rộng 5 m để làm 2 làn dừng xe khẩn cấp </w:t>
      </w:r>
      <w:r w:rsidRPr="00797477">
        <w:rPr>
          <w:rFonts w:ascii="Times New Roman" w:eastAsia="Times New Roman" w:hAnsi="Times New Roman" w:cs="Times New Roman"/>
          <w:color w:val="111111"/>
          <w:sz w:val="27"/>
          <w:szCs w:val="27"/>
        </w:rPr>
        <w:lastRenderedPageBreak/>
        <w:t>(2 x 2,5 m), dải phân cách và an toàn rộng 1,5 m (0,5 m + 2 x 0,5 m), lề đất rộng 1,5 m (2 x 0,75 m).</w:t>
      </w:r>
    </w:p>
    <w:p w:rsidR="00797477" w:rsidRPr="00797477"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797477">
        <w:rPr>
          <w:rFonts w:ascii="Times New Roman" w:eastAsia="Times New Roman" w:hAnsi="Times New Roman" w:cs="Times New Roman"/>
          <w:color w:val="111111"/>
          <w:sz w:val="27"/>
          <w:szCs w:val="27"/>
        </w:rPr>
        <w:t xml:space="preserve">- Loại cấp công trình: Đường ô tô </w:t>
      </w:r>
      <w:proofErr w:type="gramStart"/>
      <w:r w:rsidRPr="00797477">
        <w:rPr>
          <w:rFonts w:ascii="Times New Roman" w:eastAsia="Times New Roman" w:hAnsi="Times New Roman" w:cs="Times New Roman"/>
          <w:color w:val="111111"/>
          <w:sz w:val="27"/>
          <w:szCs w:val="27"/>
        </w:rPr>
        <w:t>theo</w:t>
      </w:r>
      <w:proofErr w:type="gramEnd"/>
      <w:r w:rsidRPr="00797477">
        <w:rPr>
          <w:rFonts w:ascii="Times New Roman" w:eastAsia="Times New Roman" w:hAnsi="Times New Roman" w:cs="Times New Roman"/>
          <w:color w:val="111111"/>
          <w:sz w:val="27"/>
          <w:szCs w:val="27"/>
        </w:rPr>
        <w:t xml:space="preserve"> tiêu chuẩn đường cao tốc (TCVN5729-2012).</w:t>
      </w:r>
    </w:p>
    <w:p w:rsidR="00797477" w:rsidRPr="00797477"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797477">
        <w:rPr>
          <w:rFonts w:ascii="Times New Roman" w:eastAsia="Times New Roman" w:hAnsi="Times New Roman" w:cs="Times New Roman"/>
          <w:color w:val="111111"/>
          <w:sz w:val="27"/>
          <w:szCs w:val="27"/>
        </w:rPr>
        <w:t>- Tốc độ thiết kế Vtk = 80 km/h, đối với các đoạn qua địa hình khó khăn cho phép thiết kế với vận tốc Vtk = 60 km/h.</w:t>
      </w:r>
    </w:p>
    <w:p w:rsidR="00947C31" w:rsidRPr="00947C31" w:rsidRDefault="00947C31" w:rsidP="00947C31">
      <w:pPr>
        <w:spacing w:before="120" w:after="120" w:line="312" w:lineRule="auto"/>
        <w:ind w:firstLine="720"/>
        <w:jc w:val="both"/>
        <w:rPr>
          <w:rFonts w:ascii="Times New Roman" w:eastAsia="Times New Roman" w:hAnsi="Times New Roman" w:cs="Times New Roman"/>
          <w:color w:val="111111"/>
          <w:sz w:val="27"/>
          <w:szCs w:val="27"/>
        </w:rPr>
      </w:pPr>
      <w:r w:rsidRPr="00947C31">
        <w:rPr>
          <w:rFonts w:ascii="Times New Roman" w:eastAsia="Times New Roman" w:hAnsi="Times New Roman" w:cs="Times New Roman"/>
          <w:color w:val="111111"/>
          <w:sz w:val="27"/>
          <w:szCs w:val="27"/>
        </w:rPr>
        <w:t>Nguồn vốn thực hiện dự án gồm vốn chủ sở hữu và vốn huy động của nhà đầu tư phù hợp với quy định tại Điều 10 Nghị định số 63/2018/NĐ-CPngày 04 tháng 5 năm 2018 và phần Nhà nước tham gia trong dự án, cụ thể như sau:</w:t>
      </w:r>
    </w:p>
    <w:p w:rsidR="00947C31" w:rsidRPr="00947C31" w:rsidRDefault="00947C31" w:rsidP="00947C31">
      <w:pPr>
        <w:spacing w:before="120" w:after="120" w:line="312" w:lineRule="auto"/>
        <w:ind w:firstLine="720"/>
        <w:jc w:val="both"/>
        <w:rPr>
          <w:rFonts w:ascii="Times New Roman" w:eastAsia="Times New Roman" w:hAnsi="Times New Roman" w:cs="Times New Roman"/>
          <w:color w:val="111111"/>
          <w:sz w:val="27"/>
          <w:szCs w:val="27"/>
        </w:rPr>
      </w:pPr>
      <w:r w:rsidRPr="00947C31">
        <w:rPr>
          <w:rFonts w:ascii="Times New Roman" w:eastAsia="Times New Roman" w:hAnsi="Times New Roman" w:cs="Times New Roman"/>
          <w:color w:val="111111"/>
          <w:sz w:val="27"/>
          <w:szCs w:val="27"/>
        </w:rPr>
        <w:t xml:space="preserve">- Nhà đầu tư huy động vốn để thực hiện dự án gồm 17.294 tỷ đồng cho hợp phần BOT; hoàn vốn bằng </w:t>
      </w:r>
      <w:proofErr w:type="gramStart"/>
      <w:r w:rsidRPr="00947C31">
        <w:rPr>
          <w:rFonts w:ascii="Times New Roman" w:eastAsia="Times New Roman" w:hAnsi="Times New Roman" w:cs="Times New Roman"/>
          <w:color w:val="111111"/>
          <w:sz w:val="27"/>
          <w:szCs w:val="27"/>
        </w:rPr>
        <w:t>thu</w:t>
      </w:r>
      <w:proofErr w:type="gramEnd"/>
      <w:r w:rsidRPr="00947C31">
        <w:rPr>
          <w:rFonts w:ascii="Times New Roman" w:eastAsia="Times New Roman" w:hAnsi="Times New Roman" w:cs="Times New Roman"/>
          <w:color w:val="111111"/>
          <w:sz w:val="27"/>
          <w:szCs w:val="27"/>
        </w:rPr>
        <w:t xml:space="preserve"> phí toàn tuyến 85km trong thời gian khoảng 26 năm.</w:t>
      </w:r>
    </w:p>
    <w:p w:rsidR="00947C31" w:rsidRPr="00947C31" w:rsidRDefault="00947C31" w:rsidP="00947C31">
      <w:pPr>
        <w:spacing w:before="120" w:after="120" w:line="312" w:lineRule="auto"/>
        <w:ind w:firstLine="720"/>
        <w:jc w:val="both"/>
        <w:rPr>
          <w:rFonts w:ascii="Times New Roman" w:eastAsia="Times New Roman" w:hAnsi="Times New Roman" w:cs="Times New Roman"/>
          <w:color w:val="111111"/>
          <w:sz w:val="27"/>
          <w:szCs w:val="27"/>
        </w:rPr>
      </w:pPr>
      <w:r w:rsidRPr="00947C31">
        <w:rPr>
          <w:rFonts w:ascii="Times New Roman" w:eastAsia="Times New Roman" w:hAnsi="Times New Roman" w:cs="Times New Roman"/>
          <w:color w:val="111111"/>
          <w:sz w:val="27"/>
          <w:szCs w:val="27"/>
        </w:rPr>
        <w:t>- Phần Nhà nước tham gia trong dự án là quỹ đất của địa phương hai tỉnh Hòa Bình và Sơn La có giá trị quyền sử dụng đất khoảng 5.000 tỷ đồng để thanh toán cho nhà đầu tư theo quy định của pháp luật hiện hành (quỹ đất của tỉnh Hòa Bình có giá trị quyền sử dụng đất khoảng 900 tỷ đồng; quỹ đất của tỉnh Sơn La có giá trị quyền sử dụng đất khoảng 4.100 tỷ đồng).</w:t>
      </w:r>
    </w:p>
    <w:p w:rsidR="00797477" w:rsidRPr="0090744F" w:rsidRDefault="00BF21E6" w:rsidP="00DC23AD">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Nhà đầu tư sử dụng vốn chủ sở hữu và vốn huy động từ các nguồn hợp pháp để đầu tư dự án.</w:t>
      </w:r>
      <w:proofErr w:type="gramEnd"/>
      <w:r w:rsidRPr="0090744F">
        <w:rPr>
          <w:rFonts w:ascii="Times New Roman" w:eastAsia="Times New Roman" w:hAnsi="Times New Roman" w:cs="Times New Roman"/>
          <w:color w:val="111111"/>
          <w:sz w:val="27"/>
          <w:szCs w:val="27"/>
        </w:rPr>
        <w:t xml:space="preserve"> Phần đầu tư 17.294 tỷ đồng được hoàn vốn bằng </w:t>
      </w:r>
      <w:proofErr w:type="gramStart"/>
      <w:r w:rsidRPr="0090744F">
        <w:rPr>
          <w:rFonts w:ascii="Times New Roman" w:eastAsia="Times New Roman" w:hAnsi="Times New Roman" w:cs="Times New Roman"/>
          <w:color w:val="111111"/>
          <w:sz w:val="27"/>
          <w:szCs w:val="27"/>
        </w:rPr>
        <w:t>thu</w:t>
      </w:r>
      <w:proofErr w:type="gramEnd"/>
      <w:r w:rsidRPr="0090744F">
        <w:rPr>
          <w:rFonts w:ascii="Times New Roman" w:eastAsia="Times New Roman" w:hAnsi="Times New Roman" w:cs="Times New Roman"/>
          <w:color w:val="111111"/>
          <w:sz w:val="27"/>
          <w:szCs w:val="27"/>
        </w:rPr>
        <w:t xml:space="preserve"> phí kín trên toàn tuyến cao tốc 85 km trong khoảng 26 năm. Mức phí </w:t>
      </w:r>
      <w:proofErr w:type="gramStart"/>
      <w:r w:rsidRPr="0090744F">
        <w:rPr>
          <w:rFonts w:ascii="Times New Roman" w:eastAsia="Times New Roman" w:hAnsi="Times New Roman" w:cs="Times New Roman"/>
          <w:color w:val="111111"/>
          <w:sz w:val="27"/>
          <w:szCs w:val="27"/>
        </w:rPr>
        <w:t>thu</w:t>
      </w:r>
      <w:proofErr w:type="gramEnd"/>
      <w:r w:rsidRPr="0090744F">
        <w:rPr>
          <w:rFonts w:ascii="Times New Roman" w:eastAsia="Times New Roman" w:hAnsi="Times New Roman" w:cs="Times New Roman"/>
          <w:color w:val="111111"/>
          <w:sz w:val="27"/>
          <w:szCs w:val="27"/>
        </w:rPr>
        <w:t xml:space="preserve"> theo các quy định của pháp luật và đảm bảo hài hòa lợi ích giữa nhà nước, người sử dụng, nhà đầu tư. Phần đầu tư 5.000 tỷ đồng được Nhà nước thanh toán cho nhà đầu tư bằng giá trị quyền sử dụng đất (quỹ đất) các khu đất tại tỉnh Hòa Bình (thành phố Hòa Bình, huyện Đà Bắc và huyện Kỳ Sơn) tương đương khoảng 900 tỷ đồng và các khu đất tại tỉnh Sơn La (huyện Mộc Châu và huyện Vân Hồ) tương đương khoảng 4.100 tỷ đồng để thực hiện Dự án đầu tư khác theo quy định của pháp luật hiện hành.</w:t>
      </w:r>
    </w:p>
    <w:p w:rsidR="007D5FF3" w:rsidRPr="0090744F" w:rsidRDefault="007D5FF3" w:rsidP="005A26BE">
      <w:pPr>
        <w:pStyle w:val="NormalWeb"/>
        <w:numPr>
          <w:ilvl w:val="1"/>
          <w:numId w:val="3"/>
        </w:numPr>
        <w:spacing w:before="120" w:beforeAutospacing="0" w:after="120" w:afterAutospacing="0" w:line="234" w:lineRule="atLeast"/>
        <w:jc w:val="both"/>
        <w:outlineLvl w:val="1"/>
        <w:rPr>
          <w:b/>
          <w:i/>
          <w:sz w:val="27"/>
          <w:szCs w:val="27"/>
        </w:rPr>
      </w:pPr>
      <w:bookmarkStart w:id="6" w:name="_Toc10561480"/>
      <w:r w:rsidRPr="0090744F">
        <w:rPr>
          <w:b/>
          <w:i/>
          <w:sz w:val="27"/>
          <w:szCs w:val="27"/>
        </w:rPr>
        <w:t xml:space="preserve">Vận tải </w:t>
      </w:r>
      <w:r w:rsidR="00DD3670" w:rsidRPr="0090744F">
        <w:rPr>
          <w:b/>
          <w:i/>
          <w:sz w:val="27"/>
          <w:szCs w:val="27"/>
        </w:rPr>
        <w:t>đường bộ</w:t>
      </w:r>
      <w:bookmarkEnd w:id="6"/>
    </w:p>
    <w:p w:rsidR="00DD3670" w:rsidRPr="0090744F" w:rsidRDefault="00A85FA5" w:rsidP="00DD3670">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 xml:space="preserve">Ủy ban nhân dân tỉnh Lào </w:t>
      </w:r>
      <w:proofErr w:type="gramStart"/>
      <w:r w:rsidRPr="0090744F">
        <w:rPr>
          <w:rFonts w:ascii="Times New Roman" w:eastAsia="Times New Roman" w:hAnsi="Times New Roman" w:cs="Times New Roman"/>
          <w:color w:val="111111"/>
          <w:sz w:val="27"/>
          <w:szCs w:val="27"/>
        </w:rPr>
        <w:t>Cai</w:t>
      </w:r>
      <w:proofErr w:type="gramEnd"/>
      <w:r w:rsidRPr="0090744F">
        <w:rPr>
          <w:rFonts w:ascii="Times New Roman" w:eastAsia="Times New Roman" w:hAnsi="Times New Roman" w:cs="Times New Roman"/>
          <w:color w:val="111111"/>
          <w:sz w:val="27"/>
          <w:szCs w:val="27"/>
        </w:rPr>
        <w:t xml:space="preserve"> đã phê duyệt và công bố danh mục chi tiết mạng lưới tuyến vận tải hành khách cố định nội tỉnh đường bộ đến năm 2025, tầm nhìn đến năm 2035 với những nội dung chính như sau:</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Danh mục chi tiết mạng lưới tuyến vận tải hành khách cố định nội tỉnh đường bộ trên địa bàn tỉnh Lào Cai phù hợp với quy hoạch tổng thể phát triển kinh tế - xã hội, quy hoạch phát triển giao thông vận tải và các quy hoạch khác có liên quan trên địa bàn tỉnh;</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Mạng lưới tuyến vận tải hành khách cố định nội tỉnh phải đảm bảo kết nối thuận lợi trong thành phố và giữa trung tâm thành phố với các huyện trên địa bàn tỉnh; tăng cường kết nối đến các khu vực tập trung dân cư, các khu công nghiệp, các cơ quan, trường học, bệnh viện và các khu du lịch;</w:t>
      </w:r>
    </w:p>
    <w:p w:rsidR="00A85FA5" w:rsidRPr="0090744F" w:rsidRDefault="00A85FA5" w:rsidP="00A85FA5">
      <w:pPr>
        <w:spacing w:before="120" w:after="120" w:line="312" w:lineRule="auto"/>
        <w:ind w:firstLine="720"/>
        <w:jc w:val="both"/>
        <w:rPr>
          <w:rFonts w:ascii="Times New Roman" w:eastAsia="Times New Roman" w:hAnsi="Times New Roman" w:cs="Times New Roman"/>
          <w:i/>
          <w:color w:val="111111"/>
          <w:sz w:val="27"/>
          <w:szCs w:val="27"/>
        </w:rPr>
      </w:pPr>
      <w:r w:rsidRPr="0090744F">
        <w:rPr>
          <w:rFonts w:ascii="Times New Roman" w:eastAsia="Times New Roman" w:hAnsi="Times New Roman" w:cs="Times New Roman"/>
          <w:i/>
          <w:color w:val="111111"/>
          <w:sz w:val="27"/>
          <w:szCs w:val="27"/>
        </w:rPr>
        <w:t>Mục tiêu phát triển</w:t>
      </w:r>
      <w:r w:rsidR="00DC23AD" w:rsidRPr="0090744F">
        <w:rPr>
          <w:rFonts w:ascii="Times New Roman" w:eastAsia="Times New Roman" w:hAnsi="Times New Roman" w:cs="Times New Roman"/>
          <w:i/>
          <w:color w:val="111111"/>
          <w:sz w:val="27"/>
          <w:szCs w:val="27"/>
        </w:rPr>
        <w:t xml:space="preserve">: </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Giai đoạn 2018-2020: khối lượng vận chuyển hành khách đạt 9,9 triệu lượt hành khách/năm, đáp ứng khoảng 3,3% tổng nhu cầu đi lại của người dân, trong đó thị phần đáp ứng của loại hình vận tải hành khách bằng xe buýt 1%, vận tải tuyến cố định nội tỉnh 1%, các loại hình vận tải khác 1,1%.</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Giai đoạn 2021-2025: khối lượng vận chuyển hành khách đạt 14</w:t>
      </w:r>
      <w:proofErr w:type="gramStart"/>
      <w:r w:rsidRPr="0090744F">
        <w:rPr>
          <w:rFonts w:ascii="Times New Roman" w:eastAsia="Times New Roman" w:hAnsi="Times New Roman" w:cs="Times New Roman"/>
          <w:color w:val="111111"/>
          <w:sz w:val="27"/>
          <w:szCs w:val="27"/>
        </w:rPr>
        <w:t>,7</w:t>
      </w:r>
      <w:proofErr w:type="gramEnd"/>
      <w:r w:rsidRPr="0090744F">
        <w:rPr>
          <w:rFonts w:ascii="Times New Roman" w:eastAsia="Times New Roman" w:hAnsi="Times New Roman" w:cs="Times New Roman"/>
          <w:color w:val="111111"/>
          <w:sz w:val="27"/>
          <w:szCs w:val="27"/>
        </w:rPr>
        <w:t xml:space="preserve"> triệu lượt hành khách/năm, đáp ứng khoảng 4,6% tổng nhu cầu đi lại của người dân, trong đó thị phần đáp ứng của loại hình vận tải hành khách bằng xe buýt là 1,9%, vận tải tuyến cố định nội tỉnh 0,8%, các loại hình vận tải khác là 1,9%.</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Giai đoạn 2026-2035: khối lượng vận chuyển hành khách đạt 30</w:t>
      </w:r>
      <w:proofErr w:type="gramStart"/>
      <w:r w:rsidRPr="0090744F">
        <w:rPr>
          <w:rFonts w:ascii="Times New Roman" w:eastAsia="Times New Roman" w:hAnsi="Times New Roman" w:cs="Times New Roman"/>
          <w:color w:val="111111"/>
          <w:sz w:val="27"/>
          <w:szCs w:val="27"/>
        </w:rPr>
        <w:t>,9</w:t>
      </w:r>
      <w:proofErr w:type="gramEnd"/>
      <w:r w:rsidRPr="0090744F">
        <w:rPr>
          <w:rFonts w:ascii="Times New Roman" w:eastAsia="Times New Roman" w:hAnsi="Times New Roman" w:cs="Times New Roman"/>
          <w:color w:val="111111"/>
          <w:sz w:val="27"/>
          <w:szCs w:val="27"/>
        </w:rPr>
        <w:t xml:space="preserve"> triệu lượt hành khách/năm, đáp ứng khoảng 8% tổng nhu cầu đi lại của người dân, trong đó thị phần đáp ứng của loại hình vận tải hành khách bằng xe buýt là 3,5%, vận tải vận tải tuyến cố định nội tỉnh 0,6%, các loại hình vận tải khác là 3,9%.</w:t>
      </w:r>
    </w:p>
    <w:p w:rsidR="00A85FA5" w:rsidRPr="0090744F" w:rsidRDefault="00A85FA5" w:rsidP="00A85FA5">
      <w:pPr>
        <w:spacing w:before="120" w:after="120" w:line="312" w:lineRule="auto"/>
        <w:ind w:firstLine="720"/>
        <w:jc w:val="both"/>
        <w:rPr>
          <w:rFonts w:ascii="Times New Roman" w:eastAsia="Times New Roman" w:hAnsi="Times New Roman" w:cs="Times New Roman"/>
          <w:i/>
          <w:color w:val="111111"/>
          <w:sz w:val="27"/>
          <w:szCs w:val="27"/>
        </w:rPr>
      </w:pPr>
      <w:r w:rsidRPr="0090744F">
        <w:rPr>
          <w:rFonts w:ascii="Times New Roman" w:eastAsia="Times New Roman" w:hAnsi="Times New Roman" w:cs="Times New Roman"/>
          <w:i/>
          <w:color w:val="111111"/>
          <w:sz w:val="27"/>
          <w:szCs w:val="27"/>
        </w:rPr>
        <w:t xml:space="preserve">Danh mục phát triển mạng lưới vận tải hành khách công cộng bằng </w:t>
      </w:r>
      <w:proofErr w:type="gramStart"/>
      <w:r w:rsidRPr="0090744F">
        <w:rPr>
          <w:rFonts w:ascii="Times New Roman" w:eastAsia="Times New Roman" w:hAnsi="Times New Roman" w:cs="Times New Roman"/>
          <w:i/>
          <w:color w:val="111111"/>
          <w:sz w:val="27"/>
          <w:szCs w:val="27"/>
        </w:rPr>
        <w:t>xe</w:t>
      </w:r>
      <w:proofErr w:type="gramEnd"/>
      <w:r w:rsidRPr="0090744F">
        <w:rPr>
          <w:rFonts w:ascii="Times New Roman" w:eastAsia="Times New Roman" w:hAnsi="Times New Roman" w:cs="Times New Roman"/>
          <w:i/>
          <w:color w:val="111111"/>
          <w:sz w:val="27"/>
          <w:szCs w:val="27"/>
        </w:rPr>
        <w:t xml:space="preserve"> b</w:t>
      </w:r>
      <w:r w:rsidR="00DC23AD" w:rsidRPr="0090744F">
        <w:rPr>
          <w:rFonts w:ascii="Times New Roman" w:eastAsia="Times New Roman" w:hAnsi="Times New Roman" w:cs="Times New Roman"/>
          <w:i/>
          <w:color w:val="111111"/>
          <w:sz w:val="27"/>
          <w:szCs w:val="27"/>
        </w:rPr>
        <w:t xml:space="preserve">uýt: </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a) Giai đoạn 2018-2020: Gồm 16 tuyến xe buýt, trong đó có 05 tuyến trung tâm thành phố gồm có 02 tuyến hiện trạng là 03, 04 và mở mới 03 tuyến, 11 tuyến nội tỉnh.</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b) Giai đoạn 2021-2025: Gồm 27 tuyến xe buýt, trong đó có 22 tuyến buýt nội tỉnh và 05 tuyến buýt trung tâm thành phố duy trì.</w:t>
      </w:r>
    </w:p>
    <w:p w:rsidR="008A783A" w:rsidRPr="0090744F" w:rsidRDefault="00A85FA5"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 Giai đoạn 2026-2035: Gồm 33 tuyến xe buýt, trong đó có 05 tuyến trung tâ</w:t>
      </w:r>
      <w:r w:rsidR="00797477" w:rsidRPr="0090744F">
        <w:rPr>
          <w:rFonts w:ascii="Times New Roman" w:eastAsia="Times New Roman" w:hAnsi="Times New Roman" w:cs="Times New Roman"/>
          <w:color w:val="111111"/>
          <w:sz w:val="27"/>
          <w:szCs w:val="27"/>
        </w:rPr>
        <w:t>m Thành phố, 28 tuyến nội tỉnh.</w:t>
      </w:r>
    </w:p>
    <w:p w:rsidR="007F3525" w:rsidRPr="0090744F" w:rsidRDefault="007F3525" w:rsidP="005A26BE">
      <w:pPr>
        <w:pStyle w:val="NormalWeb"/>
        <w:numPr>
          <w:ilvl w:val="1"/>
          <w:numId w:val="3"/>
        </w:numPr>
        <w:spacing w:before="120" w:beforeAutospacing="0" w:after="120" w:afterAutospacing="0" w:line="234" w:lineRule="atLeast"/>
        <w:jc w:val="both"/>
        <w:outlineLvl w:val="1"/>
        <w:rPr>
          <w:b/>
          <w:i/>
          <w:sz w:val="27"/>
          <w:szCs w:val="27"/>
        </w:rPr>
      </w:pPr>
      <w:bookmarkStart w:id="7" w:name="_Toc10561481"/>
      <w:r w:rsidRPr="0090744F">
        <w:rPr>
          <w:b/>
          <w:i/>
          <w:sz w:val="27"/>
          <w:szCs w:val="27"/>
        </w:rPr>
        <w:t>Vận tải đường thủy</w:t>
      </w:r>
      <w:bookmarkEnd w:id="7"/>
    </w:p>
    <w:p w:rsidR="00D11F6F" w:rsidRPr="0090744F" w:rsidRDefault="00A85FA5" w:rsidP="006358C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Theo Kế hoạch triển khai thực hiện Quyết định số </w:t>
      </w:r>
      <w:hyperlink r:id="rId12" w:tgtFrame="_blank" w:tooltip="Quyết định 418/QĐ-TTg" w:history="1">
        <w:r w:rsidRPr="0090744F">
          <w:rPr>
            <w:rFonts w:ascii="Times New Roman" w:eastAsia="Times New Roman" w:hAnsi="Times New Roman" w:cs="Times New Roman"/>
            <w:color w:val="111111"/>
            <w:sz w:val="27"/>
            <w:szCs w:val="27"/>
          </w:rPr>
          <w:t>418/QĐ-TTg</w:t>
        </w:r>
      </w:hyperlink>
      <w:r w:rsidRPr="0090744F">
        <w:rPr>
          <w:rFonts w:ascii="Times New Roman" w:eastAsia="Times New Roman" w:hAnsi="Times New Roman" w:cs="Times New Roman"/>
          <w:color w:val="111111"/>
          <w:sz w:val="27"/>
          <w:szCs w:val="27"/>
        </w:rPr>
        <w:t> ngày 16/04/2019 của Thủ tướng Chính phủ về việc phê duyệt Đề án “Các giải pháp đảm bảo trật tự an toàn giao thông đường thủy nội địa trong tình hình mới”, trong giai đoạn 2019-2021, Bộ Giao thông vận tải sẽ thực hiện một số nhiệm vụ quan trọng như sau để hoàn thiện hệ thống văn bản quy phạm pháp luật, quy hoạch và cơ chế, chính sách về giao thông đường thủy:</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Nghiên cứu đề xuất sửa đổi Luật Giao thông đường thủy nội địa;</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Sửa đổi, bổ sung quy định xử phạt </w:t>
      </w:r>
      <w:proofErr w:type="gramStart"/>
      <w:r w:rsidRPr="0090744F">
        <w:rPr>
          <w:rFonts w:ascii="Times New Roman" w:eastAsia="Times New Roman" w:hAnsi="Times New Roman" w:cs="Times New Roman"/>
          <w:color w:val="111111"/>
          <w:sz w:val="27"/>
          <w:szCs w:val="27"/>
        </w:rPr>
        <w:t>vi</w:t>
      </w:r>
      <w:proofErr w:type="gramEnd"/>
      <w:r w:rsidRPr="0090744F">
        <w:rPr>
          <w:rFonts w:ascii="Times New Roman" w:eastAsia="Times New Roman" w:hAnsi="Times New Roman" w:cs="Times New Roman"/>
          <w:color w:val="111111"/>
          <w:sz w:val="27"/>
          <w:szCs w:val="27"/>
        </w:rPr>
        <w:t xml:space="preserve"> phạm hành chính trong lĩnh vực giao thông đường thủy nội địa; rà soát, hoàn thiện quy định về điều kiện kinh doanh vận tải trên đường thủy nội địa cụ thể:</w:t>
      </w:r>
    </w:p>
    <w:p w:rsidR="00A85FA5" w:rsidRPr="0090744F" w:rsidRDefault="00A85FA5" w:rsidP="006358C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Sửa đổi, bổ sung quy định xử phạt </w:t>
      </w:r>
      <w:proofErr w:type="gramStart"/>
      <w:r w:rsidRPr="0090744F">
        <w:rPr>
          <w:rFonts w:ascii="Times New Roman" w:eastAsia="Times New Roman" w:hAnsi="Times New Roman" w:cs="Times New Roman"/>
          <w:color w:val="111111"/>
          <w:sz w:val="27"/>
          <w:szCs w:val="27"/>
        </w:rPr>
        <w:t>vi</w:t>
      </w:r>
      <w:proofErr w:type="gramEnd"/>
      <w:r w:rsidRPr="0090744F">
        <w:rPr>
          <w:rFonts w:ascii="Times New Roman" w:eastAsia="Times New Roman" w:hAnsi="Times New Roman" w:cs="Times New Roman"/>
          <w:color w:val="111111"/>
          <w:sz w:val="27"/>
          <w:szCs w:val="27"/>
        </w:rPr>
        <w:t xml:space="preserve"> phạm hành chính trong lĩnh vực giao thông đường thủy nội địa.</w:t>
      </w:r>
    </w:p>
    <w:p w:rsidR="00A85FA5" w:rsidRPr="0090744F" w:rsidRDefault="00A85FA5" w:rsidP="006358C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Rà soát, hoàn thiện quy định về điều kiện kinh doanh vận tải trên đường thủy nội địa.</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Rà soát, hoàn thiện hệ thống các quy chuẩn kỹ thuật trong lĩnh vực đường thủy nội địa có liên quan đến </w:t>
      </w:r>
      <w:proofErr w:type="gramStart"/>
      <w:r w:rsidRPr="0090744F">
        <w:rPr>
          <w:rFonts w:ascii="Times New Roman" w:eastAsia="Times New Roman" w:hAnsi="Times New Roman" w:cs="Times New Roman"/>
          <w:color w:val="111111"/>
          <w:sz w:val="27"/>
          <w:szCs w:val="27"/>
        </w:rPr>
        <w:t>an</w:t>
      </w:r>
      <w:proofErr w:type="gramEnd"/>
      <w:r w:rsidRPr="0090744F">
        <w:rPr>
          <w:rFonts w:ascii="Times New Roman" w:eastAsia="Times New Roman" w:hAnsi="Times New Roman" w:cs="Times New Roman"/>
          <w:color w:val="111111"/>
          <w:sz w:val="27"/>
          <w:szCs w:val="27"/>
        </w:rPr>
        <w:t xml:space="preserve"> toàn giao thông;</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Lập quy hoạch kết cấu hạ tầng đường thủy nội địa;</w:t>
      </w:r>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Rà soát, hoàn thiện hệ thống cơ chế, chính sách khuyến khích phát triển giao thông vận tải đường thủy nội địa.</w:t>
      </w:r>
    </w:p>
    <w:p w:rsidR="00A85FA5" w:rsidRPr="0090744F" w:rsidRDefault="00A85FA5" w:rsidP="006358C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Tuyên truyền, phổ biến pháp luật về trật tự </w:t>
      </w:r>
      <w:proofErr w:type="gramStart"/>
      <w:r w:rsidRPr="0090744F">
        <w:rPr>
          <w:rFonts w:ascii="Times New Roman" w:eastAsia="Times New Roman" w:hAnsi="Times New Roman" w:cs="Times New Roman"/>
          <w:color w:val="111111"/>
          <w:sz w:val="27"/>
          <w:szCs w:val="27"/>
        </w:rPr>
        <w:t>an</w:t>
      </w:r>
      <w:proofErr w:type="gramEnd"/>
      <w:r w:rsidRPr="0090744F">
        <w:rPr>
          <w:rFonts w:ascii="Times New Roman" w:eastAsia="Times New Roman" w:hAnsi="Times New Roman" w:cs="Times New Roman"/>
          <w:color w:val="111111"/>
          <w:sz w:val="27"/>
          <w:szCs w:val="27"/>
        </w:rPr>
        <w:t xml:space="preserve"> toàn giao thông đường thủy nội địa</w:t>
      </w:r>
    </w:p>
    <w:p w:rsidR="00A85FA5" w:rsidRPr="0090744F" w:rsidRDefault="00A85FA5" w:rsidP="006358C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 xml:space="preserve">+ Xây dựng “Sổ tay </w:t>
      </w:r>
      <w:proofErr w:type="gramStart"/>
      <w:r w:rsidRPr="0090744F">
        <w:rPr>
          <w:rFonts w:ascii="Times New Roman" w:eastAsia="Times New Roman" w:hAnsi="Times New Roman" w:cs="Times New Roman"/>
          <w:color w:val="111111"/>
          <w:sz w:val="27"/>
          <w:szCs w:val="27"/>
        </w:rPr>
        <w:t>An</w:t>
      </w:r>
      <w:proofErr w:type="gramEnd"/>
      <w:r w:rsidRPr="0090744F">
        <w:rPr>
          <w:rFonts w:ascii="Times New Roman" w:eastAsia="Times New Roman" w:hAnsi="Times New Roman" w:cs="Times New Roman"/>
          <w:color w:val="111111"/>
          <w:sz w:val="27"/>
          <w:szCs w:val="27"/>
        </w:rPr>
        <w:t xml:space="preserve"> toàn giao thông đường thủy nội địa”.</w:t>
      </w:r>
    </w:p>
    <w:p w:rsidR="00A85FA5" w:rsidRPr="0090744F" w:rsidRDefault="00A85FA5" w:rsidP="006358C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Tổ chức thực hiện Cuộc vận động xây dựng phong trào “Văn hóa giao thông với bình yên sông nước”, “Cảng, bến sông an toàn”, mô hình “Cụm, khu dân cư an toàn giao thông đường thủy nội địa”.</w:t>
      </w:r>
    </w:p>
    <w:p w:rsidR="00A85FA5" w:rsidRPr="0090744F" w:rsidRDefault="00A85FA5" w:rsidP="006358C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Nâng cấp, xây dựng Cơ sở dữ liệu đường thủy nội địa quốc gia có kết nối, tích hợp các số liệu về tai nạn giao thông, kết cấu hạ tầng đường thủy nội địa, đăng ký, đăng kiểm phương tiện, thuyền viên, người lái phương tiện, các đơn vị kinh doanh vận tải đường thủy, xử lý vi phạm...</w:t>
      </w:r>
    </w:p>
    <w:p w:rsidR="006358CF" w:rsidRPr="0090744F" w:rsidRDefault="007E6901" w:rsidP="00955BA8">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7"/>
          <w:szCs w:val="27"/>
        </w:rPr>
      </w:pPr>
      <w:bookmarkStart w:id="8" w:name="dieu_1_name"/>
      <w:bookmarkStart w:id="9" w:name="_Toc10561482"/>
      <w:r w:rsidRPr="0090744F">
        <w:rPr>
          <w:rFonts w:ascii="Times New Roman" w:hAnsi="Times New Roman" w:cs="Times New Roman"/>
          <w:b/>
          <w:i/>
          <w:sz w:val="27"/>
          <w:szCs w:val="27"/>
        </w:rPr>
        <w:t>Kho bãi, giao nhận, cảng cạn</w:t>
      </w:r>
      <w:bookmarkEnd w:id="8"/>
      <w:bookmarkEnd w:id="9"/>
    </w:p>
    <w:p w:rsidR="00A85FA5" w:rsidRPr="0090744F" w:rsidRDefault="00A85FA5" w:rsidP="00A85FA5">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Căn cứ Nghị định số </w:t>
      </w:r>
      <w:hyperlink r:id="rId13" w:tgtFrame="_blank" w:tooltip="Nghị định 38/2017/NĐ-CP" w:history="1">
        <w:r w:rsidRPr="0090744F">
          <w:rPr>
            <w:rFonts w:ascii="Times New Roman" w:eastAsia="Times New Roman" w:hAnsi="Times New Roman" w:cs="Times New Roman"/>
            <w:color w:val="111111"/>
            <w:sz w:val="27"/>
            <w:szCs w:val="27"/>
          </w:rPr>
          <w:t>38/2017/NĐ-CP</w:t>
        </w:r>
      </w:hyperlink>
      <w:r w:rsidRPr="0090744F">
        <w:rPr>
          <w:rFonts w:ascii="Times New Roman" w:eastAsia="Times New Roman" w:hAnsi="Times New Roman" w:cs="Times New Roman"/>
          <w:color w:val="111111"/>
          <w:sz w:val="27"/>
          <w:szCs w:val="27"/>
        </w:rPr>
        <w:t> ngày 04 tháng 4 năm 2017 của Chính phủ về đầu tư xây dựng, quản lý khai thác cảng cạn; Căn cứ Quyết định số </w:t>
      </w:r>
      <w:hyperlink r:id="rId14" w:tgtFrame="_blank" w:tooltip="Quyết định 2072/QĐ-TTg" w:history="1">
        <w:r w:rsidRPr="0090744F">
          <w:rPr>
            <w:rFonts w:ascii="Times New Roman" w:eastAsia="Times New Roman" w:hAnsi="Times New Roman" w:cs="Times New Roman"/>
            <w:color w:val="111111"/>
            <w:sz w:val="27"/>
            <w:szCs w:val="27"/>
          </w:rPr>
          <w:t>2072/QĐ-TTg</w:t>
        </w:r>
      </w:hyperlink>
      <w:r w:rsidRPr="0090744F">
        <w:rPr>
          <w:rFonts w:ascii="Times New Roman" w:eastAsia="Times New Roman" w:hAnsi="Times New Roman" w:cs="Times New Roman"/>
          <w:color w:val="111111"/>
          <w:sz w:val="27"/>
          <w:szCs w:val="27"/>
        </w:rPr>
        <w:t> ngày 22 tháng 12 năm 2017 của Thủ tướng chính phủ về việc phê duyệt Điều chỉnh Quy hoạch tổng thể phát triển hệ thống cảng cạn Việt Nam giai đoạn đến năm 2020, định hướng đến năm 2030; Căn cứ Quyết định số </w:t>
      </w:r>
      <w:hyperlink r:id="rId15" w:tgtFrame="_blank" w:tooltip="Quyết định 1201/QĐ-BGTVT" w:history="1">
        <w:r w:rsidRPr="0090744F">
          <w:rPr>
            <w:rFonts w:ascii="Times New Roman" w:eastAsia="Times New Roman" w:hAnsi="Times New Roman" w:cs="Times New Roman"/>
            <w:color w:val="111111"/>
            <w:sz w:val="27"/>
            <w:szCs w:val="27"/>
          </w:rPr>
          <w:t>1201/QĐ-BGTVT</w:t>
        </w:r>
      </w:hyperlink>
      <w:r w:rsidRPr="0090744F">
        <w:rPr>
          <w:rFonts w:ascii="Times New Roman" w:eastAsia="Times New Roman" w:hAnsi="Times New Roman" w:cs="Times New Roman"/>
          <w:color w:val="111111"/>
          <w:sz w:val="27"/>
          <w:szCs w:val="27"/>
        </w:rPr>
        <w:t> ngày 11 tháng 6 năm 2018 của Bộ Giao thông vận tải về việc Phê duyệt Quy hoạch chi tiết phát triển hệ thống cảng cạn Việt Nam đến năm 2020, định hướng đến năm 2030; Bộ trưởng Bộ giao thông vận tải đã kí quyết định số 954/QĐ-BGTVT ngày 16/5/2019 công bố danh mục cảng cạn Việt Nam.</w:t>
      </w:r>
      <w:r w:rsidRPr="0090744F">
        <w:rPr>
          <w:rFonts w:ascii="Arial" w:hAnsi="Arial" w:cs="Arial"/>
          <w:color w:val="000000"/>
          <w:sz w:val="27"/>
          <w:szCs w:val="27"/>
          <w:shd w:val="clear" w:color="auto" w:fill="FFFFFF"/>
        </w:rPr>
        <w:t xml:space="preserve"> </w:t>
      </w:r>
      <w:r w:rsidRPr="0090744F">
        <w:rPr>
          <w:rFonts w:ascii="Times New Roman" w:hAnsi="Times New Roman" w:cs="Times New Roman"/>
          <w:color w:val="000000"/>
          <w:sz w:val="27"/>
          <w:szCs w:val="27"/>
          <w:shd w:val="clear" w:color="auto" w:fill="FFFFFF"/>
        </w:rPr>
        <w:t xml:space="preserve">Cụ thể như sau: </w:t>
      </w:r>
    </w:p>
    <w:p w:rsidR="00A85FA5" w:rsidRPr="0090744F" w:rsidRDefault="00A85FA5" w:rsidP="00A85FA5">
      <w:pPr>
        <w:pStyle w:val="NormalWeb"/>
        <w:shd w:val="clear" w:color="auto" w:fill="FFFFFF"/>
        <w:spacing w:before="120" w:beforeAutospacing="0" w:after="120" w:afterAutospacing="0" w:line="234" w:lineRule="atLeast"/>
        <w:jc w:val="center"/>
        <w:rPr>
          <w:color w:val="000000"/>
          <w:sz w:val="27"/>
          <w:szCs w:val="27"/>
        </w:rPr>
      </w:pPr>
      <w:r w:rsidRPr="0090744F">
        <w:rPr>
          <w:color w:val="000000"/>
          <w:sz w:val="27"/>
          <w:szCs w:val="27"/>
        </w:rPr>
        <w:t>DANH MỤC </w:t>
      </w:r>
      <w:r w:rsidRPr="0090744F">
        <w:rPr>
          <w:color w:val="000000"/>
          <w:sz w:val="27"/>
          <w:szCs w:val="27"/>
          <w:lang w:val="vi-VN"/>
        </w:rPr>
        <w:t>CẢNG C</w:t>
      </w:r>
      <w:r w:rsidRPr="0090744F">
        <w:rPr>
          <w:color w:val="000000"/>
          <w:sz w:val="27"/>
          <w:szCs w:val="27"/>
        </w:rPr>
        <w:t>Ạ</w:t>
      </w:r>
      <w:r w:rsidRPr="0090744F">
        <w:rPr>
          <w:color w:val="000000"/>
          <w:sz w:val="27"/>
          <w:szCs w:val="27"/>
          <w:lang w:val="vi-VN"/>
        </w:rPr>
        <w:t>N VIỆT NAM</w:t>
      </w:r>
      <w:r w:rsidRPr="0090744F">
        <w:rPr>
          <w:color w:val="000000"/>
          <w:sz w:val="27"/>
          <w:szCs w:val="27"/>
        </w:rPr>
        <w:br/>
      </w:r>
      <w:r w:rsidRPr="0090744F">
        <w:rPr>
          <w:i/>
          <w:iCs/>
          <w:color w:val="000000"/>
          <w:sz w:val="27"/>
          <w:szCs w:val="27"/>
        </w:rPr>
        <w:t>(Ban hành kèm theo Qu</w:t>
      </w:r>
      <w:r w:rsidRPr="0090744F">
        <w:rPr>
          <w:i/>
          <w:iCs/>
          <w:color w:val="000000"/>
          <w:sz w:val="27"/>
          <w:szCs w:val="27"/>
          <w:lang w:val="vi-VN"/>
        </w:rPr>
        <w:t>yết định số </w:t>
      </w:r>
      <w:r w:rsidRPr="0090744F">
        <w:rPr>
          <w:i/>
          <w:iCs/>
          <w:color w:val="000000"/>
          <w:sz w:val="27"/>
          <w:szCs w:val="27"/>
        </w:rPr>
        <w:t>954</w:t>
      </w:r>
      <w:r w:rsidRPr="0090744F">
        <w:rPr>
          <w:i/>
          <w:iCs/>
          <w:color w:val="000000"/>
          <w:sz w:val="27"/>
          <w:szCs w:val="27"/>
          <w:lang w:val="vi-VN"/>
        </w:rPr>
        <w:t>/QĐ-BGTVT</w:t>
      </w:r>
      <w:r w:rsidRPr="0090744F">
        <w:rPr>
          <w:i/>
          <w:iCs/>
          <w:color w:val="000000"/>
          <w:sz w:val="27"/>
          <w:szCs w:val="27"/>
        </w:rPr>
        <w:t> ngày 16 tháng 5 năm 2019 </w:t>
      </w:r>
      <w:r w:rsidRPr="0090744F">
        <w:rPr>
          <w:i/>
          <w:iCs/>
          <w:color w:val="000000"/>
          <w:sz w:val="27"/>
          <w:szCs w:val="27"/>
          <w:lang w:val="vi-VN"/>
        </w:rPr>
        <w:t>của Bộ trưởng Bộ Giao thông vận tải)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5"/>
        <w:gridCol w:w="3331"/>
        <w:gridCol w:w="2104"/>
        <w:gridCol w:w="2630"/>
      </w:tblGrid>
      <w:tr w:rsidR="00A85FA5" w:rsidRPr="0090744F" w:rsidTr="0090744F">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b/>
                <w:bCs/>
                <w:color w:val="000000"/>
                <w:sz w:val="27"/>
                <w:szCs w:val="27"/>
                <w:lang w:val="vi-VN"/>
              </w:rPr>
              <w:t>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b/>
                <w:bCs/>
                <w:color w:val="000000"/>
                <w:sz w:val="27"/>
                <w:szCs w:val="27"/>
              </w:rPr>
              <w:t>Tên cảng cạn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b/>
                <w:bCs/>
                <w:color w:val="000000"/>
                <w:sz w:val="27"/>
                <w:szCs w:val="27"/>
                <w:lang w:val="vi-VN"/>
              </w:rPr>
              <w:t>Thuộc địa phận t</w:t>
            </w:r>
            <w:r w:rsidRPr="0090744F">
              <w:rPr>
                <w:b/>
                <w:bCs/>
                <w:color w:val="000000"/>
                <w:sz w:val="27"/>
                <w:szCs w:val="27"/>
              </w:rPr>
              <w:t>ỉn</w:t>
            </w:r>
            <w:r w:rsidRPr="0090744F">
              <w:rPr>
                <w:b/>
                <w:bCs/>
                <w:color w:val="000000"/>
                <w:sz w:val="27"/>
                <w:szCs w:val="27"/>
                <w:lang w:val="vi-VN"/>
              </w:rPr>
              <w:t>h, TP trực thu</w:t>
            </w:r>
            <w:r w:rsidRPr="0090744F">
              <w:rPr>
                <w:b/>
                <w:bCs/>
                <w:color w:val="000000"/>
                <w:sz w:val="27"/>
                <w:szCs w:val="27"/>
              </w:rPr>
              <w:t>ộ</w:t>
            </w:r>
            <w:r w:rsidRPr="0090744F">
              <w:rPr>
                <w:b/>
                <w:bCs/>
                <w:color w:val="000000"/>
                <w:sz w:val="27"/>
                <w:szCs w:val="27"/>
                <w:lang w:val="vi-VN"/>
              </w:rPr>
              <w:t>c TW</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b/>
                <w:bCs/>
                <w:color w:val="000000"/>
                <w:sz w:val="27"/>
                <w:szCs w:val="27"/>
                <w:lang w:val="vi-VN"/>
              </w:rPr>
              <w:t>Quyết định công bố mở cảng cạn của Bộ Giao thông vận tải</w:t>
            </w:r>
          </w:p>
        </w:tc>
      </w:tr>
      <w:tr w:rsidR="00A85FA5" w:rsidRPr="0090744F" w:rsidTr="007630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1</w:t>
            </w:r>
          </w:p>
        </w:tc>
        <w:tc>
          <w:tcPr>
            <w:tcW w:w="19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rPr>
                <w:color w:val="000000"/>
                <w:sz w:val="27"/>
                <w:szCs w:val="27"/>
              </w:rPr>
            </w:pPr>
            <w:r w:rsidRPr="0090744F">
              <w:rPr>
                <w:color w:val="000000"/>
                <w:sz w:val="27"/>
                <w:szCs w:val="27"/>
                <w:lang w:val="vi-VN"/>
              </w:rPr>
              <w:t>Cảng cạn </w:t>
            </w:r>
            <w:r w:rsidRPr="0090744F">
              <w:rPr>
                <w:color w:val="000000"/>
                <w:sz w:val="27"/>
                <w:szCs w:val="27"/>
              </w:rPr>
              <w:t>(I</w:t>
            </w:r>
            <w:r w:rsidRPr="0090744F">
              <w:rPr>
                <w:color w:val="000000"/>
                <w:sz w:val="27"/>
                <w:szCs w:val="27"/>
                <w:lang w:val="vi-VN"/>
              </w:rPr>
              <w:t>CD) Phúc Lộc - Ninh B</w:t>
            </w:r>
            <w:r w:rsidRPr="0090744F">
              <w:rPr>
                <w:color w:val="000000"/>
                <w:sz w:val="27"/>
                <w:szCs w:val="27"/>
              </w:rPr>
              <w:t>ì</w:t>
            </w:r>
            <w:r w:rsidRPr="0090744F">
              <w:rPr>
                <w:color w:val="000000"/>
                <w:sz w:val="27"/>
                <w:szCs w:val="27"/>
                <w:lang w:val="vi-VN"/>
              </w:rPr>
              <w:t>nh</w:t>
            </w:r>
          </w:p>
        </w:tc>
        <w:tc>
          <w:tcPr>
            <w:tcW w:w="12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Ninh Bình</w:t>
            </w:r>
          </w:p>
        </w:tc>
        <w:tc>
          <w:tcPr>
            <w:tcW w:w="15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both"/>
              <w:rPr>
                <w:color w:val="000000"/>
                <w:sz w:val="27"/>
                <w:szCs w:val="27"/>
              </w:rPr>
            </w:pPr>
            <w:r w:rsidRPr="0090744F">
              <w:rPr>
                <w:color w:val="000000"/>
                <w:sz w:val="27"/>
                <w:szCs w:val="27"/>
                <w:lang w:val="vi-VN"/>
              </w:rPr>
              <w:t>Số 584/QĐ-BGTVT ngày 11/2/2015</w:t>
            </w:r>
          </w:p>
        </w:tc>
      </w:tr>
      <w:tr w:rsidR="00A85FA5" w:rsidRPr="0090744F" w:rsidTr="007630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2</w:t>
            </w:r>
          </w:p>
        </w:tc>
        <w:tc>
          <w:tcPr>
            <w:tcW w:w="19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rPr>
                <w:color w:val="000000"/>
                <w:sz w:val="27"/>
                <w:szCs w:val="27"/>
              </w:rPr>
            </w:pPr>
            <w:r w:rsidRPr="0090744F">
              <w:rPr>
                <w:color w:val="000000"/>
                <w:sz w:val="27"/>
                <w:szCs w:val="27"/>
                <w:lang w:val="vi-VN"/>
              </w:rPr>
              <w:t>Cảng cạn Km3+4 Móng Cái, tỉnh Quảng Ninh</w:t>
            </w:r>
          </w:p>
        </w:tc>
        <w:tc>
          <w:tcPr>
            <w:tcW w:w="12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Quảng Ninh</w:t>
            </w:r>
          </w:p>
        </w:tc>
        <w:tc>
          <w:tcPr>
            <w:tcW w:w="15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0" w:beforeAutospacing="0" w:after="0" w:afterAutospacing="0" w:line="234" w:lineRule="atLeast"/>
              <w:jc w:val="both"/>
              <w:rPr>
                <w:color w:val="000000"/>
                <w:sz w:val="27"/>
                <w:szCs w:val="27"/>
              </w:rPr>
            </w:pPr>
            <w:r w:rsidRPr="0090744F">
              <w:rPr>
                <w:color w:val="000000"/>
                <w:sz w:val="27"/>
                <w:szCs w:val="27"/>
                <w:lang w:val="vi-VN"/>
              </w:rPr>
              <w:t>Số </w:t>
            </w:r>
            <w:hyperlink r:id="rId16" w:tgtFrame="_blank" w:tooltip="Quyết định 3882/QĐ-BGTVT" w:history="1">
              <w:r w:rsidRPr="0090744F">
                <w:rPr>
                  <w:rStyle w:val="Hyperlink"/>
                  <w:color w:val="0E70C3"/>
                  <w:sz w:val="27"/>
                  <w:szCs w:val="27"/>
                  <w:lang w:val="vi-VN"/>
                </w:rPr>
                <w:t>3882/QĐ-BGTVT</w:t>
              </w:r>
            </w:hyperlink>
            <w:r w:rsidRPr="0090744F">
              <w:rPr>
                <w:color w:val="000000"/>
                <w:sz w:val="27"/>
                <w:szCs w:val="27"/>
                <w:lang w:val="vi-VN"/>
              </w:rPr>
              <w:t> ngày 30/10/2015</w:t>
            </w:r>
          </w:p>
        </w:tc>
      </w:tr>
      <w:tr w:rsidR="00A85FA5" w:rsidRPr="0090744F" w:rsidTr="007630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lastRenderedPageBreak/>
              <w:t>3</w:t>
            </w:r>
          </w:p>
        </w:tc>
        <w:tc>
          <w:tcPr>
            <w:tcW w:w="19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rPr>
                <w:color w:val="000000"/>
                <w:sz w:val="27"/>
                <w:szCs w:val="27"/>
              </w:rPr>
            </w:pPr>
            <w:r w:rsidRPr="0090744F">
              <w:rPr>
                <w:color w:val="000000"/>
                <w:sz w:val="27"/>
                <w:szCs w:val="27"/>
                <w:lang w:val="vi-VN"/>
              </w:rPr>
              <w:t>ICD Hải Linh</w:t>
            </w:r>
          </w:p>
        </w:tc>
        <w:tc>
          <w:tcPr>
            <w:tcW w:w="12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Phú Thọ</w:t>
            </w:r>
          </w:p>
        </w:tc>
        <w:tc>
          <w:tcPr>
            <w:tcW w:w="15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0" w:beforeAutospacing="0" w:after="0" w:afterAutospacing="0" w:line="234" w:lineRule="atLeast"/>
              <w:jc w:val="both"/>
              <w:rPr>
                <w:color w:val="000000"/>
                <w:sz w:val="27"/>
                <w:szCs w:val="27"/>
              </w:rPr>
            </w:pPr>
            <w:r w:rsidRPr="0090744F">
              <w:rPr>
                <w:color w:val="000000"/>
                <w:sz w:val="27"/>
                <w:szCs w:val="27"/>
                <w:lang w:val="vi-VN"/>
              </w:rPr>
              <w:t>S</w:t>
            </w:r>
            <w:r w:rsidRPr="0090744F">
              <w:rPr>
                <w:color w:val="000000"/>
                <w:sz w:val="27"/>
                <w:szCs w:val="27"/>
              </w:rPr>
              <w:t>ố</w:t>
            </w:r>
            <w:r w:rsidRPr="0090744F">
              <w:rPr>
                <w:color w:val="000000"/>
                <w:sz w:val="27"/>
                <w:szCs w:val="27"/>
                <w:lang w:val="vi-VN"/>
              </w:rPr>
              <w:t> </w:t>
            </w:r>
            <w:hyperlink r:id="rId17" w:tgtFrame="_blank" w:tooltip="Quyết định 1617/QĐ-BGTVT" w:history="1">
              <w:r w:rsidRPr="0090744F">
                <w:rPr>
                  <w:rStyle w:val="Hyperlink"/>
                  <w:color w:val="0E70C3"/>
                  <w:sz w:val="27"/>
                  <w:szCs w:val="27"/>
                  <w:lang w:val="vi-VN"/>
                </w:rPr>
                <w:t>1617/QĐ-BGTVT</w:t>
              </w:r>
            </w:hyperlink>
            <w:r w:rsidRPr="0090744F">
              <w:rPr>
                <w:color w:val="000000"/>
                <w:sz w:val="27"/>
                <w:szCs w:val="27"/>
                <w:lang w:val="vi-VN"/>
              </w:rPr>
              <w:t> ngày 07/5/2015</w:t>
            </w:r>
          </w:p>
        </w:tc>
      </w:tr>
      <w:tr w:rsidR="00A85FA5" w:rsidRPr="0090744F" w:rsidTr="007630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4</w:t>
            </w:r>
          </w:p>
        </w:tc>
        <w:tc>
          <w:tcPr>
            <w:tcW w:w="19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rPr>
                <w:color w:val="000000"/>
                <w:sz w:val="27"/>
                <w:szCs w:val="27"/>
              </w:rPr>
            </w:pPr>
            <w:r w:rsidRPr="0090744F">
              <w:rPr>
                <w:color w:val="000000"/>
                <w:sz w:val="27"/>
                <w:szCs w:val="27"/>
                <w:lang w:val="vi-VN"/>
              </w:rPr>
              <w:t>Cảng cạn Tân Cảng Hải Phòng</w:t>
            </w:r>
          </w:p>
        </w:tc>
        <w:tc>
          <w:tcPr>
            <w:tcW w:w="1200" w:type="pct"/>
            <w:vMerge w:val="restar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Hải Phòng</w:t>
            </w:r>
          </w:p>
        </w:tc>
        <w:tc>
          <w:tcPr>
            <w:tcW w:w="15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0" w:beforeAutospacing="0" w:after="0" w:afterAutospacing="0" w:line="234" w:lineRule="atLeast"/>
              <w:jc w:val="both"/>
              <w:rPr>
                <w:color w:val="000000"/>
                <w:sz w:val="27"/>
                <w:szCs w:val="27"/>
              </w:rPr>
            </w:pPr>
            <w:r w:rsidRPr="0090744F">
              <w:rPr>
                <w:color w:val="000000"/>
                <w:sz w:val="27"/>
                <w:szCs w:val="27"/>
                <w:lang w:val="vi-VN"/>
              </w:rPr>
              <w:t>Số </w:t>
            </w:r>
            <w:hyperlink r:id="rId18" w:tgtFrame="_blank" w:tooltip="1456/QĐ-BGTVT" w:history="1">
              <w:r w:rsidRPr="0090744F">
                <w:rPr>
                  <w:rStyle w:val="Hyperlink"/>
                  <w:color w:val="0E70C3"/>
                  <w:sz w:val="27"/>
                  <w:szCs w:val="27"/>
                  <w:lang w:val="vi-VN"/>
                </w:rPr>
                <w:t>1456/QĐ-BGTVT</w:t>
              </w:r>
            </w:hyperlink>
            <w:r w:rsidRPr="0090744F">
              <w:rPr>
                <w:color w:val="000000"/>
                <w:sz w:val="27"/>
                <w:szCs w:val="27"/>
                <w:lang w:val="vi-VN"/>
              </w:rPr>
              <w:t> ngày 12/5/2016</w:t>
            </w:r>
          </w:p>
        </w:tc>
      </w:tr>
      <w:tr w:rsidR="00A85FA5" w:rsidRPr="0090744F" w:rsidTr="007630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5</w:t>
            </w:r>
          </w:p>
        </w:tc>
        <w:tc>
          <w:tcPr>
            <w:tcW w:w="19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rPr>
                <w:color w:val="000000"/>
                <w:sz w:val="27"/>
                <w:szCs w:val="27"/>
              </w:rPr>
            </w:pPr>
            <w:r w:rsidRPr="0090744F">
              <w:rPr>
                <w:color w:val="000000"/>
                <w:sz w:val="27"/>
                <w:szCs w:val="27"/>
                <w:lang w:val="vi-VN"/>
              </w:rPr>
              <w:t>Đình Vũ - Quảng Bình</w:t>
            </w:r>
          </w:p>
        </w:tc>
        <w:tc>
          <w:tcPr>
            <w:tcW w:w="0" w:type="auto"/>
            <w:vMerge/>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rPr>
                <w:rFonts w:ascii="Times New Roman" w:hAnsi="Times New Roman" w:cs="Times New Roman"/>
                <w:color w:val="000000"/>
                <w:sz w:val="27"/>
                <w:szCs w:val="27"/>
              </w:rPr>
            </w:pPr>
          </w:p>
        </w:tc>
        <w:tc>
          <w:tcPr>
            <w:tcW w:w="15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both"/>
              <w:rPr>
                <w:color w:val="000000"/>
                <w:sz w:val="27"/>
                <w:szCs w:val="27"/>
              </w:rPr>
            </w:pPr>
            <w:r w:rsidRPr="0090744F">
              <w:rPr>
                <w:color w:val="000000"/>
                <w:sz w:val="27"/>
                <w:szCs w:val="27"/>
                <w:lang w:val="vi-VN"/>
              </w:rPr>
              <w:t>S</w:t>
            </w:r>
            <w:r w:rsidRPr="0090744F">
              <w:rPr>
                <w:color w:val="000000"/>
                <w:sz w:val="27"/>
                <w:szCs w:val="27"/>
              </w:rPr>
              <w:t>ố</w:t>
            </w:r>
            <w:r w:rsidRPr="0090744F">
              <w:rPr>
                <w:color w:val="000000"/>
                <w:sz w:val="27"/>
                <w:szCs w:val="27"/>
                <w:lang w:val="vi-VN"/>
              </w:rPr>
              <w:t> 2200/QĐ-BGTVT ngày 11/10/2018</w:t>
            </w:r>
          </w:p>
        </w:tc>
      </w:tr>
      <w:tr w:rsidR="00A85FA5" w:rsidRPr="0090744F" w:rsidTr="00763068">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6</w:t>
            </w:r>
          </w:p>
        </w:tc>
        <w:tc>
          <w:tcPr>
            <w:tcW w:w="19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rPr>
                <w:color w:val="000000"/>
                <w:sz w:val="27"/>
                <w:szCs w:val="27"/>
              </w:rPr>
            </w:pPr>
            <w:r w:rsidRPr="0090744F">
              <w:rPr>
                <w:color w:val="000000"/>
                <w:sz w:val="27"/>
                <w:szCs w:val="27"/>
                <w:lang w:val="vi-VN"/>
              </w:rPr>
              <w:t>Cảng cạn Tân Cảng Nhơn Trạch</w:t>
            </w:r>
          </w:p>
        </w:tc>
        <w:tc>
          <w:tcPr>
            <w:tcW w:w="12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120" w:beforeAutospacing="0" w:after="120" w:afterAutospacing="0" w:line="234" w:lineRule="atLeast"/>
              <w:jc w:val="center"/>
              <w:rPr>
                <w:color w:val="000000"/>
                <w:sz w:val="27"/>
                <w:szCs w:val="27"/>
              </w:rPr>
            </w:pPr>
            <w:r w:rsidRPr="0090744F">
              <w:rPr>
                <w:color w:val="000000"/>
                <w:sz w:val="27"/>
                <w:szCs w:val="27"/>
                <w:lang w:val="vi-VN"/>
              </w:rPr>
              <w:t>Đồng Nai</w:t>
            </w:r>
          </w:p>
        </w:tc>
        <w:tc>
          <w:tcPr>
            <w:tcW w:w="1500" w:type="pct"/>
            <w:tcBorders>
              <w:top w:val="nil"/>
              <w:left w:val="nil"/>
              <w:bottom w:val="single" w:sz="8" w:space="0" w:color="auto"/>
              <w:right w:val="single" w:sz="8" w:space="0" w:color="auto"/>
            </w:tcBorders>
            <w:shd w:val="clear" w:color="auto" w:fill="FFFFFF"/>
            <w:vAlign w:val="center"/>
            <w:hideMark/>
          </w:tcPr>
          <w:p w:rsidR="00A85FA5" w:rsidRPr="0090744F" w:rsidRDefault="00A85FA5" w:rsidP="00763068">
            <w:pPr>
              <w:pStyle w:val="NormalWeb"/>
              <w:spacing w:before="0" w:beforeAutospacing="0" w:after="0" w:afterAutospacing="0" w:line="234" w:lineRule="atLeast"/>
              <w:jc w:val="both"/>
              <w:rPr>
                <w:color w:val="000000"/>
                <w:sz w:val="27"/>
                <w:szCs w:val="27"/>
              </w:rPr>
            </w:pPr>
            <w:r w:rsidRPr="0090744F">
              <w:rPr>
                <w:color w:val="000000"/>
                <w:sz w:val="27"/>
                <w:szCs w:val="27"/>
                <w:lang w:val="vi-VN"/>
              </w:rPr>
              <w:t>Số </w:t>
            </w:r>
            <w:hyperlink r:id="rId19" w:tgtFrame="_blank" w:tooltip="Quyết định 432/QĐ-BGTVT" w:history="1">
              <w:r w:rsidRPr="0090744F">
                <w:rPr>
                  <w:rStyle w:val="Hyperlink"/>
                  <w:color w:val="0E70C3"/>
                  <w:sz w:val="27"/>
                  <w:szCs w:val="27"/>
                  <w:lang w:val="vi-VN"/>
                </w:rPr>
                <w:t>432/QĐ-BGTVT</w:t>
              </w:r>
            </w:hyperlink>
            <w:r w:rsidRPr="0090744F">
              <w:rPr>
                <w:color w:val="000000"/>
                <w:sz w:val="27"/>
                <w:szCs w:val="27"/>
                <w:lang w:val="vi-VN"/>
              </w:rPr>
              <w:t> ngày 04/02/2016</w:t>
            </w:r>
          </w:p>
        </w:tc>
      </w:tr>
    </w:tbl>
    <w:p w:rsidR="0090744F" w:rsidRPr="0090744F" w:rsidRDefault="00A85FA5" w:rsidP="0090744F">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7"/>
          <w:szCs w:val="27"/>
        </w:rPr>
      </w:pPr>
      <w:r w:rsidRPr="0090744F">
        <w:rPr>
          <w:rFonts w:ascii="Arial" w:hAnsi="Arial" w:cs="Arial"/>
          <w:color w:val="000000"/>
          <w:sz w:val="27"/>
          <w:szCs w:val="27"/>
          <w:lang w:val="vi-VN"/>
        </w:rPr>
        <w:t> </w:t>
      </w:r>
      <w:bookmarkStart w:id="10" w:name="_Toc10561483"/>
      <w:r w:rsidR="0090744F" w:rsidRPr="0090744F">
        <w:rPr>
          <w:rFonts w:ascii="Times New Roman" w:hAnsi="Times New Roman" w:cs="Times New Roman"/>
          <w:b/>
          <w:i/>
          <w:sz w:val="27"/>
          <w:szCs w:val="27"/>
        </w:rPr>
        <w:t>Khác</w:t>
      </w:r>
      <w:bookmarkEnd w:id="10"/>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Theo </w:t>
      </w:r>
      <w:r w:rsidRPr="0090744F">
        <w:rPr>
          <w:rFonts w:ascii="Times New Roman" w:eastAsia="Times New Roman" w:hAnsi="Times New Roman" w:cs="Times New Roman"/>
          <w:color w:val="111111"/>
          <w:sz w:val="27"/>
          <w:szCs w:val="27"/>
        </w:rPr>
        <w:t> Quy hoạch phát triển dịch vụ vận tải tỉnh Vĩnh Long đến năm 2020 và định hướng đến năm 2030</w:t>
      </w:r>
      <w:r w:rsidRPr="0090744F">
        <w:rPr>
          <w:rFonts w:ascii="Times New Roman" w:eastAsia="Times New Roman" w:hAnsi="Times New Roman" w:cs="Times New Roman"/>
          <w:color w:val="111111"/>
          <w:sz w:val="27"/>
          <w:szCs w:val="27"/>
        </w:rPr>
        <w:t>, đ</w:t>
      </w:r>
      <w:r w:rsidRPr="0090744F">
        <w:rPr>
          <w:rFonts w:ascii="Times New Roman" w:eastAsia="Times New Roman" w:hAnsi="Times New Roman" w:cs="Times New Roman"/>
          <w:color w:val="111111"/>
          <w:sz w:val="27"/>
          <w:szCs w:val="27"/>
        </w:rPr>
        <w:t>ịnh hướng phát triển dịch vụ hỗ trợ vận tải và logistic</w:t>
      </w:r>
      <w:r w:rsidRPr="0090744F">
        <w:rPr>
          <w:rFonts w:ascii="Times New Roman" w:eastAsia="Times New Roman" w:hAnsi="Times New Roman" w:cs="Times New Roman"/>
          <w:color w:val="111111"/>
          <w:sz w:val="27"/>
          <w:szCs w:val="27"/>
        </w:rPr>
        <w:t>s như sau:</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a) Liên kết vận tải</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Phối hợp và liên kết giữa các phương thức GTCC tại các trạm dừng GTCC (bến tàu, điểm trung chuyển xe buýt) đảm bảo việc chuyển tuyến, chuyển phương thức thuận tiện, dễ tiếp cận với người dân. Cụ thể:</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Bến tàu: Cần đảm bảo sự kết nối của đường sông với GTCC như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buýt, taxi, xe ôm và xe cá nhân (ô tô, xe máy và xe đạp).</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Bến đa chức năng: Trong thiết kế đã có các vị trí đỗ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ô tô và xe cá nhân, với diện tích tối thiểu 100m2. Kết hợp nhà chờ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buýt ở ngay bến.</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Bến lên xuống của hành khách: Bố trí nhà chờ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buýt gần bến (&lt;50m). Tại các bến cần có số điện thoại của loại hình bổ trợ (taxi,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ôm).</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Bến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Cần phải có các vị trí đậu, đỗ cho các loại hình bổ trợ và xe cá nhân với diện tích tối thiểu 300m2. Bến đầu, cuối: Đề xuất xây dựng bãi đỗ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cá nhân với diện tích khoảng 50 - 100m2.</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 xml:space="preserve">- Trạm trung chuyển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buýt: Cần có số điện thoại của loại hình bổ trợ, xem xét kết hợp bãi đỗ xe cá nhân với diện tích khoảng 50 - 100m2.</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b) Định hướng phát triển vận tải Container</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Định hướng phát triển vận chuyển hàng hóa vận tải Container, tạo điều kiện đầu tư hoàn thiện cơ sở vật chất đáp ứng nhu cầu vận chuyển hàng hóa bằng container trên địa bàn tỉnh.</w:t>
      </w:r>
      <w:proofErr w:type="gramEnd"/>
      <w:r w:rsidRPr="0090744F">
        <w:rPr>
          <w:rFonts w:ascii="Times New Roman" w:eastAsia="Times New Roman" w:hAnsi="Times New Roman" w:cs="Times New Roman"/>
          <w:color w:val="111111"/>
          <w:sz w:val="27"/>
          <w:szCs w:val="27"/>
        </w:rPr>
        <w:t xml:space="preserve"> </w:t>
      </w:r>
      <w:proofErr w:type="gramStart"/>
      <w:r w:rsidRPr="0090744F">
        <w:rPr>
          <w:rFonts w:ascii="Times New Roman" w:eastAsia="Times New Roman" w:hAnsi="Times New Roman" w:cs="Times New Roman"/>
          <w:color w:val="111111"/>
          <w:sz w:val="27"/>
          <w:szCs w:val="27"/>
        </w:rPr>
        <w:t>Hình thành trung tâm logistic tại khu cảng Bình Minh.</w:t>
      </w:r>
      <w:proofErr w:type="gramEnd"/>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 Định hướng phát triển vận tải đa phương thức</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Vận tải đa phương thức phát triển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đúng hướng và kết hợp được sự tham gia của các phương thức vận tải sẽ đóng góp quan trọng vào hoạt động thương mại và sản xuất cũng như nền kinh tế. </w:t>
      </w:r>
      <w:proofErr w:type="gramStart"/>
      <w:r w:rsidRPr="0090744F">
        <w:rPr>
          <w:rFonts w:ascii="Times New Roman" w:eastAsia="Times New Roman" w:hAnsi="Times New Roman" w:cs="Times New Roman"/>
          <w:color w:val="111111"/>
          <w:sz w:val="27"/>
          <w:szCs w:val="27"/>
        </w:rPr>
        <w:t>Ưu tiên phát triển vận tải đa phương thức với nhiều mô hình vận tải khác nhau, khai thác tối đa hiệu quả kinh tế mang lại.</w:t>
      </w:r>
      <w:proofErr w:type="gramEnd"/>
    </w:p>
    <w:p w:rsidR="0090744F" w:rsidRPr="0090744F" w:rsidRDefault="0090744F" w:rsidP="0090744F">
      <w:pPr>
        <w:spacing w:before="120" w:after="120" w:line="312" w:lineRule="auto"/>
        <w:ind w:firstLine="720"/>
        <w:jc w:val="both"/>
        <w:rPr>
          <w:rFonts w:ascii="Times New Roman" w:eastAsia="Times New Roman" w:hAnsi="Times New Roman" w:cs="Times New Roman"/>
          <w:b/>
          <w:i/>
          <w:color w:val="111111"/>
          <w:sz w:val="27"/>
          <w:szCs w:val="27"/>
        </w:rPr>
      </w:pPr>
      <w:r w:rsidRPr="0090744F">
        <w:rPr>
          <w:rFonts w:ascii="Times New Roman" w:eastAsia="Times New Roman" w:hAnsi="Times New Roman" w:cs="Times New Roman"/>
          <w:b/>
          <w:i/>
          <w:color w:val="111111"/>
          <w:sz w:val="27"/>
          <w:szCs w:val="27"/>
        </w:rPr>
        <w:t>Tỉnh Vĩnh Long cũng đặt mục tiêu về vận tải hàng hóa như sau:</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 Đến năm 2020: Sản lượng vận chuyển đạt 5.976 nghìn tấn hàng hóa.</w:t>
      </w:r>
      <w:proofErr w:type="gramEnd"/>
      <w:r w:rsidRPr="0090744F">
        <w:rPr>
          <w:rFonts w:ascii="Times New Roman" w:eastAsia="Times New Roman" w:hAnsi="Times New Roman" w:cs="Times New Roman"/>
          <w:color w:val="111111"/>
          <w:sz w:val="27"/>
          <w:szCs w:val="27"/>
        </w:rPr>
        <w:t xml:space="preserve"> </w:t>
      </w:r>
      <w:proofErr w:type="gramStart"/>
      <w:r w:rsidRPr="0090744F">
        <w:rPr>
          <w:rFonts w:ascii="Times New Roman" w:eastAsia="Times New Roman" w:hAnsi="Times New Roman" w:cs="Times New Roman"/>
          <w:color w:val="111111"/>
          <w:sz w:val="27"/>
          <w:szCs w:val="27"/>
        </w:rPr>
        <w:t>Trong đó đường bộ đáp ứng 1.315 nghìn tấn, đường thủy 4.661 nghìn tấn về sản lượng vận chuyển.</w:t>
      </w:r>
      <w:proofErr w:type="gramEnd"/>
      <w:r w:rsidRPr="0090744F">
        <w:rPr>
          <w:rFonts w:ascii="Times New Roman" w:eastAsia="Times New Roman" w:hAnsi="Times New Roman" w:cs="Times New Roman"/>
          <w:color w:val="111111"/>
          <w:sz w:val="27"/>
          <w:szCs w:val="27"/>
        </w:rPr>
        <w:t xml:space="preserve"> </w:t>
      </w:r>
      <w:proofErr w:type="gramStart"/>
      <w:r w:rsidRPr="0090744F">
        <w:rPr>
          <w:rFonts w:ascii="Times New Roman" w:eastAsia="Times New Roman" w:hAnsi="Times New Roman" w:cs="Times New Roman"/>
          <w:color w:val="111111"/>
          <w:sz w:val="27"/>
          <w:szCs w:val="27"/>
        </w:rPr>
        <w:t>Tương ứng khối lượng luân chuyển của đường bộ đạt 144.650 nghìn tấn.km, đường thủy đạt 302.965 nghìn tấn.km.</w:t>
      </w:r>
      <w:proofErr w:type="gramEnd"/>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Đến năm 2030:</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Trường hợp 1 chưa có đường sắt Thành phố Hồ Chí Minh - Cần Thơ: Sản lượng vận chuyển đạt 7.834 nghìn tấn hàng hóa. </w:t>
      </w:r>
      <w:proofErr w:type="gramStart"/>
      <w:r w:rsidRPr="0090744F">
        <w:rPr>
          <w:rFonts w:ascii="Times New Roman" w:eastAsia="Times New Roman" w:hAnsi="Times New Roman" w:cs="Times New Roman"/>
          <w:color w:val="111111"/>
          <w:sz w:val="27"/>
          <w:szCs w:val="27"/>
        </w:rPr>
        <w:t>Trong đó đường bộ đáp ứng 2.115 nghìn tấn, đường thủy 5.719 nghìn tấn về sản lượng vận chuyển.</w:t>
      </w:r>
      <w:proofErr w:type="gramEnd"/>
      <w:r w:rsidRPr="0090744F">
        <w:rPr>
          <w:rFonts w:ascii="Times New Roman" w:eastAsia="Times New Roman" w:hAnsi="Times New Roman" w:cs="Times New Roman"/>
          <w:color w:val="111111"/>
          <w:sz w:val="27"/>
          <w:szCs w:val="27"/>
        </w:rPr>
        <w:t xml:space="preserve"> </w:t>
      </w:r>
      <w:proofErr w:type="gramStart"/>
      <w:r w:rsidRPr="0090744F">
        <w:rPr>
          <w:rFonts w:ascii="Times New Roman" w:eastAsia="Times New Roman" w:hAnsi="Times New Roman" w:cs="Times New Roman"/>
          <w:color w:val="111111"/>
          <w:sz w:val="27"/>
          <w:szCs w:val="27"/>
        </w:rPr>
        <w:t>Tương ứng khối lượng luân chuyển của đường bộ đạt 232.650 nghìn tấn.km, đường thủy đạt 371.735 nghìn tấn.km.</w:t>
      </w:r>
      <w:proofErr w:type="gramEnd"/>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Trường hợp 2 đã có đường sắt Thành phố Hồ Chí Minh - Cần Thơ: Sản lượng vận chuyển đạt 8.166 nghìn tấn hàng hóa. Trong đó đường bộ đáp ứng 2.115 nghìn tấn, đường thủy 5.719 nghìn tấn, đường sắt 332 nghìn tấn về sản lượng vận chuyển. Tương ứng khối lượng luân chuyển của đường bộ đạt </w:t>
      </w:r>
      <w:r w:rsidRPr="0090744F">
        <w:rPr>
          <w:rFonts w:ascii="Times New Roman" w:eastAsia="Times New Roman" w:hAnsi="Times New Roman" w:cs="Times New Roman"/>
          <w:color w:val="111111"/>
          <w:sz w:val="27"/>
          <w:szCs w:val="27"/>
        </w:rPr>
        <w:lastRenderedPageBreak/>
        <w:t>232.650 nghìn tấn.km, đường thủy đạt 371.735 nghìn tấn.km và đường sắt 9.965 nghìn tấn.km.</w:t>
      </w:r>
    </w:p>
    <w:p w:rsidR="0090744F" w:rsidRPr="0090744F" w:rsidRDefault="0090744F" w:rsidP="0090744F">
      <w:pPr>
        <w:spacing w:before="120" w:after="120" w:line="312" w:lineRule="auto"/>
        <w:ind w:firstLine="720"/>
        <w:jc w:val="both"/>
        <w:rPr>
          <w:rFonts w:ascii="Times New Roman" w:eastAsia="Times New Roman" w:hAnsi="Times New Roman" w:cs="Times New Roman"/>
          <w:b/>
          <w:i/>
          <w:color w:val="111111"/>
          <w:sz w:val="27"/>
          <w:szCs w:val="27"/>
        </w:rPr>
      </w:pPr>
      <w:r w:rsidRPr="0090744F">
        <w:rPr>
          <w:rFonts w:ascii="Arial" w:hAnsi="Arial" w:cs="Arial"/>
          <w:b/>
          <w:bCs/>
          <w:i/>
          <w:color w:val="000000"/>
          <w:sz w:val="27"/>
          <w:szCs w:val="27"/>
        </w:rPr>
        <w:t> </w:t>
      </w:r>
      <w:r w:rsidRPr="0090744F">
        <w:rPr>
          <w:rFonts w:ascii="Times New Roman" w:eastAsia="Times New Roman" w:hAnsi="Times New Roman" w:cs="Times New Roman"/>
          <w:b/>
          <w:i/>
          <w:color w:val="111111"/>
          <w:sz w:val="27"/>
          <w:szCs w:val="27"/>
        </w:rPr>
        <w:t>Quy hoạch phát triển vận tải hàng hóa đường bộ</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Luồng hàng: Quy hoạch phát triển luồng vận tải đáp ứng nhu cầu vận chuyển hàng hóa nội tỉnh, cũng như liên tỉnh từ Vĩnh Long đến các tỉnh thành trong khu vực và quốc tế.</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Luồng hàng hóa liên tỉnh đi qua những tuyến vận tải chính của tỉnh như: QL1, QL80, QL53, QL54 và một số tuyến đường tỉnh như ĐT902, ĐT906… kết nối Vĩnh Long với các tỉnh Miền Tây Nam bộ, Đông Nam bộ và Tây Nguyên, thu hút một lượng lớn hàng hóa vận chuyển, luân chuyển qua những trục đường này.</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Luồng hàng hóa nội tỉnh dựa trên cơ sở hệ thống đường tỉnh và một số tuyến đường huyện, với chức năng phân phối hàng hóa từ các nhà bán lẻ tới người dân và và </w:t>
      </w:r>
      <w:proofErr w:type="gramStart"/>
      <w:r w:rsidRPr="0090744F">
        <w:rPr>
          <w:rFonts w:ascii="Times New Roman" w:eastAsia="Times New Roman" w:hAnsi="Times New Roman" w:cs="Times New Roman"/>
          <w:color w:val="111111"/>
          <w:sz w:val="27"/>
          <w:szCs w:val="27"/>
        </w:rPr>
        <w:t>thu</w:t>
      </w:r>
      <w:proofErr w:type="gramEnd"/>
      <w:r w:rsidRPr="0090744F">
        <w:rPr>
          <w:rFonts w:ascii="Times New Roman" w:eastAsia="Times New Roman" w:hAnsi="Times New Roman" w:cs="Times New Roman"/>
          <w:color w:val="111111"/>
          <w:sz w:val="27"/>
          <w:szCs w:val="27"/>
        </w:rPr>
        <w:t xml:space="preserve"> gom hàng hóa từ người dân đến các chợ đầu mối tập trung.</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Khả năng kết hợp với vận tải thủy: Quy hoạch các bến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hàng (xe tải) phải có vị trí thuận tiện trong việc kết hợp với vận tải thủy. </w:t>
      </w:r>
      <w:proofErr w:type="gramStart"/>
      <w:r w:rsidRPr="0090744F">
        <w:rPr>
          <w:rFonts w:ascii="Times New Roman" w:eastAsia="Times New Roman" w:hAnsi="Times New Roman" w:cs="Times New Roman"/>
          <w:color w:val="111111"/>
          <w:sz w:val="27"/>
          <w:szCs w:val="27"/>
        </w:rPr>
        <w:t>Kết hợp giao thông thủy bộ sao cho vừa bảo đảm thời gian vận chuyển nhanh vừa tiết kiệm chi phí.</w:t>
      </w:r>
      <w:proofErr w:type="gramEnd"/>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Phát triển vận tải hàng hóa bằng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taxi tải, chú trọng phát triển các loại phương tiện mới phù hợp với mạng lưới cầu đường theo cấp tải trọng, đặc biệt chú trọng công tác đăng kiểm phương tiện cơ giới để nâng cao an toàn vận tải.</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Tiêu chuẩn yêu cầu kỹ thuật bến xe hàng theo Điều 57 Thông tư số </w:t>
      </w:r>
      <w:hyperlink r:id="rId20" w:tgtFrame="_blank" w:tooltip="Thông tư 63/2014/TT-BGTVT" w:history="1">
        <w:r w:rsidRPr="0090744F">
          <w:rPr>
            <w:rFonts w:ascii="Times New Roman" w:eastAsia="Times New Roman" w:hAnsi="Times New Roman" w:cs="Times New Roman"/>
            <w:color w:val="111111"/>
            <w:sz w:val="27"/>
            <w:szCs w:val="27"/>
          </w:rPr>
          <w:t>63/2014/TT-BGTVT</w:t>
        </w:r>
      </w:hyperlink>
      <w:r w:rsidRPr="0090744F">
        <w:rPr>
          <w:rFonts w:ascii="Times New Roman" w:eastAsia="Times New Roman" w:hAnsi="Times New Roman" w:cs="Times New Roman"/>
          <w:color w:val="111111"/>
          <w:sz w:val="27"/>
          <w:szCs w:val="27"/>
        </w:rPr>
        <w:t> của Bộ GTVT ngày 07/11/2014 quy định về tổ chức, quản lý hoạt động vận tải bằng xe ô tô và dịch vụ hỗ trợ vận tải đường bộ.</w:t>
      </w:r>
    </w:p>
    <w:p w:rsidR="0090744F" w:rsidRPr="0090744F" w:rsidRDefault="0090744F" w:rsidP="0090744F">
      <w:pPr>
        <w:spacing w:before="120" w:after="120" w:line="312" w:lineRule="auto"/>
        <w:ind w:firstLine="720"/>
        <w:jc w:val="both"/>
        <w:rPr>
          <w:rFonts w:ascii="Times New Roman" w:eastAsia="Times New Roman" w:hAnsi="Times New Roman" w:cs="Times New Roman"/>
          <w:b/>
          <w:i/>
          <w:color w:val="111111"/>
          <w:sz w:val="27"/>
          <w:szCs w:val="27"/>
        </w:rPr>
      </w:pPr>
      <w:r w:rsidRPr="0090744F">
        <w:rPr>
          <w:rFonts w:ascii="Times New Roman" w:eastAsia="Times New Roman" w:hAnsi="Times New Roman" w:cs="Times New Roman"/>
          <w:b/>
          <w:i/>
          <w:color w:val="111111"/>
          <w:sz w:val="27"/>
          <w:szCs w:val="27"/>
        </w:rPr>
        <w:t> Quy hoạch phát triển vận tải hàng hóa đường thủy</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a) Đối với luồng hàng hải</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 Luồng vào cảng trên sông Hậu qua cửa Định </w:t>
      </w:r>
      <w:proofErr w:type="gramStart"/>
      <w:r w:rsidRPr="0090744F">
        <w:rPr>
          <w:rFonts w:ascii="Times New Roman" w:eastAsia="Times New Roman" w:hAnsi="Times New Roman" w:cs="Times New Roman"/>
          <w:color w:val="111111"/>
          <w:sz w:val="27"/>
          <w:szCs w:val="27"/>
        </w:rPr>
        <w:t>An</w:t>
      </w:r>
      <w:proofErr w:type="gramEnd"/>
      <w:r w:rsidRPr="0090744F">
        <w:rPr>
          <w:rFonts w:ascii="Times New Roman" w:eastAsia="Times New Roman" w:hAnsi="Times New Roman" w:cs="Times New Roman"/>
          <w:color w:val="111111"/>
          <w:sz w:val="27"/>
          <w:szCs w:val="27"/>
        </w:rPr>
        <w:t xml:space="preserve"> duy trì cho tàu 5.000 đến 10.000 tấn lợi dụng thủy triều để ra, vào.</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 Luồng vào các cảng trên sông Tiền: Duy trì độ sâu luồng cho tàu 5.000 tấn ra vào thường xuyên có lợi dụng thủy triều.</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b) Các tuyến vận tải quốc gia đi qua địa bàn tỉnh</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Quy hoạch cập nhật theo Quyết định số </w:t>
      </w:r>
      <w:hyperlink r:id="rId21" w:tgtFrame="_blank" w:tooltip="Quyết định 1071/QĐ-BGTVT" w:history="1">
        <w:r w:rsidRPr="0090744F">
          <w:rPr>
            <w:rFonts w:ascii="Times New Roman" w:eastAsia="Times New Roman" w:hAnsi="Times New Roman" w:cs="Times New Roman"/>
            <w:color w:val="111111"/>
            <w:sz w:val="27"/>
            <w:szCs w:val="27"/>
          </w:rPr>
          <w:t>1071/QĐ-BGTVT</w:t>
        </w:r>
      </w:hyperlink>
      <w:r w:rsidRPr="0090744F">
        <w:rPr>
          <w:rFonts w:ascii="Times New Roman" w:eastAsia="Times New Roman" w:hAnsi="Times New Roman" w:cs="Times New Roman"/>
          <w:color w:val="111111"/>
          <w:sz w:val="27"/>
          <w:szCs w:val="27"/>
        </w:rPr>
        <w:t> ngày 24/4/2013 của Bộ GTVT phê duyệt điều chỉnh Quy hoạch tổng thể phát triển giao thông vận tải Đường thủy nội địa Việt Nam đến năm 2020 và định hướng đến năm 2030.</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 Quy hoạch các tuyến vận tải nội tỉnh</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Quy hoạch 9 tuyến vận tải thủy nội tỉnh với tổng chiều dài 220,85km.</w:t>
      </w:r>
      <w:proofErr w:type="gramEnd"/>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(Có Phụ lục số 4 đính kèm)</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d) Quy hoạch hệ thống cảng biển</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Cập nhật theo Quyết định số </w:t>
      </w:r>
      <w:hyperlink r:id="rId22" w:tgtFrame="_blank" w:tooltip="Quyết định 3383/QĐ-BGTVT" w:history="1">
        <w:r w:rsidRPr="0090744F">
          <w:rPr>
            <w:rFonts w:ascii="Times New Roman" w:eastAsia="Times New Roman" w:hAnsi="Times New Roman" w:cs="Times New Roman"/>
            <w:color w:val="111111"/>
            <w:sz w:val="27"/>
            <w:szCs w:val="27"/>
          </w:rPr>
          <w:t>3383/QĐ-BGTVT</w:t>
        </w:r>
      </w:hyperlink>
      <w:r w:rsidRPr="0090744F">
        <w:rPr>
          <w:rFonts w:ascii="Times New Roman" w:eastAsia="Times New Roman" w:hAnsi="Times New Roman" w:cs="Times New Roman"/>
          <w:color w:val="111111"/>
          <w:sz w:val="27"/>
          <w:szCs w:val="27"/>
        </w:rPr>
        <w:t> ngày 28/10/2016 của Bộ GTVT phê duyệt Quy hoạch chi tiết nhóm cảng biển Đồng bằng sông Cửu Long (Nhóm 6) giai đoạn đến năm 2020, định hướng đến năm 2030 và Quyết định số </w:t>
      </w:r>
      <w:hyperlink r:id="rId23" w:tgtFrame="_blank" w:tooltip="Quyết định 480/QĐ-BGTVT" w:history="1">
        <w:r w:rsidRPr="0090744F">
          <w:rPr>
            <w:rFonts w:ascii="Times New Roman" w:eastAsia="Times New Roman" w:hAnsi="Times New Roman" w:cs="Times New Roman"/>
            <w:color w:val="111111"/>
            <w:sz w:val="27"/>
            <w:szCs w:val="27"/>
          </w:rPr>
          <w:t>480/QĐ-BGTVT</w:t>
        </w:r>
      </w:hyperlink>
      <w:r w:rsidRPr="0090744F">
        <w:rPr>
          <w:rFonts w:ascii="Times New Roman" w:eastAsia="Times New Roman" w:hAnsi="Times New Roman" w:cs="Times New Roman"/>
          <w:color w:val="111111"/>
          <w:sz w:val="27"/>
          <w:szCs w:val="27"/>
        </w:rPr>
        <w:t> ngày 22/02/2017 của Bộ GTVT về việc công bố danh mục bến cảng thuộc các cảng biển Việt Nam. Cụ thể có 2 khu bến:</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Khu bến Vĩnh Thái: Tiếp nhận tàu đến 5.000 tấn, đầu tư thiết lập mới 02 bến phao chuyển tải cho tàu trọng tải 5.000 tấn.</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Khu bến Bình Minh: Tiếp nhận tàu đến 10.000 - 20.000 tấn, đầu tư thiết lập mới 01 bến phao chuyển tải cho tàu trọng tải 10.000 - 20.000 tấn.</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đ) Quy hoạch cảng thủy nội địa</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Theo Quyết định </w:t>
      </w:r>
      <w:hyperlink r:id="rId24" w:tgtFrame="_blank" w:tooltip="Quyết định 1108/QĐ-BGTVT" w:history="1">
        <w:r w:rsidRPr="0090744F">
          <w:rPr>
            <w:rFonts w:ascii="Times New Roman" w:eastAsia="Times New Roman" w:hAnsi="Times New Roman" w:cs="Times New Roman"/>
            <w:color w:val="111111"/>
            <w:sz w:val="27"/>
            <w:szCs w:val="27"/>
          </w:rPr>
          <w:t>1108/QĐ-BGTVT</w:t>
        </w:r>
      </w:hyperlink>
      <w:r w:rsidRPr="0090744F">
        <w:rPr>
          <w:rFonts w:ascii="Times New Roman" w:eastAsia="Times New Roman" w:hAnsi="Times New Roman" w:cs="Times New Roman"/>
          <w:color w:val="111111"/>
          <w:sz w:val="27"/>
          <w:szCs w:val="27"/>
        </w:rPr>
        <w:t> ngày 26/4/2013 của Bộ Giao thông vận tải về phê duyệt Quy hoạch chi tiết hệ thống cảng Đường thủy nội địa khu vực phía Nam đến năm 2020 và định hướng đến năm 2030.</w:t>
      </w:r>
    </w:p>
    <w:p w:rsidR="0090744F" w:rsidRPr="0090744F" w:rsidRDefault="0090744F" w:rsidP="0090744F">
      <w:pPr>
        <w:spacing w:before="120" w:after="120" w:line="312" w:lineRule="auto"/>
        <w:ind w:firstLine="720"/>
        <w:jc w:val="both"/>
        <w:rPr>
          <w:rFonts w:ascii="Times New Roman" w:eastAsia="Times New Roman" w:hAnsi="Times New Roman" w:cs="Times New Roman"/>
          <w:b/>
          <w:i/>
          <w:color w:val="111111"/>
          <w:sz w:val="27"/>
          <w:szCs w:val="27"/>
        </w:rPr>
      </w:pPr>
      <w:r w:rsidRPr="0090744F">
        <w:rPr>
          <w:rFonts w:ascii="Arial" w:hAnsi="Arial" w:cs="Arial"/>
          <w:b/>
          <w:bCs/>
          <w:i/>
          <w:color w:val="000000"/>
          <w:sz w:val="27"/>
          <w:szCs w:val="27"/>
        </w:rPr>
        <w:t> </w:t>
      </w:r>
      <w:r w:rsidRPr="0090744F">
        <w:rPr>
          <w:rFonts w:ascii="Times New Roman" w:eastAsia="Times New Roman" w:hAnsi="Times New Roman" w:cs="Times New Roman"/>
          <w:b/>
          <w:i/>
          <w:color w:val="111111"/>
          <w:sz w:val="27"/>
          <w:szCs w:val="27"/>
        </w:rPr>
        <w:t>Quy hoạch phát triển vận tải đường sắt</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Cập nhật theo Quyết định số </w:t>
      </w:r>
      <w:hyperlink r:id="rId25" w:tgtFrame="_blank" w:tooltip="Quyết định 214/QĐ-TTg" w:history="1">
        <w:r w:rsidRPr="0090744F">
          <w:rPr>
            <w:rFonts w:ascii="Times New Roman" w:eastAsia="Times New Roman" w:hAnsi="Times New Roman" w:cs="Times New Roman"/>
            <w:color w:val="111111"/>
            <w:sz w:val="27"/>
            <w:szCs w:val="27"/>
          </w:rPr>
          <w:t>214/QĐ-TTg</w:t>
        </w:r>
      </w:hyperlink>
      <w:r w:rsidRPr="0090744F">
        <w:rPr>
          <w:rFonts w:ascii="Times New Roman" w:eastAsia="Times New Roman" w:hAnsi="Times New Roman" w:cs="Times New Roman"/>
          <w:color w:val="111111"/>
          <w:sz w:val="27"/>
          <w:szCs w:val="27"/>
        </w:rPr>
        <w:t xml:space="preserve"> ngày 10/02/2015 của Thủ tướng Chính phủ phê duyệt điều chỉnh chiến lược phát triển giao thông vận tải đường sắt Việt Nam đến năm 2020, tầm nhìn đến năm 2050 và Quyết định </w:t>
      </w:r>
      <w:r w:rsidRPr="0090744F">
        <w:rPr>
          <w:rFonts w:ascii="Times New Roman" w:eastAsia="Times New Roman" w:hAnsi="Times New Roman" w:cs="Times New Roman"/>
          <w:color w:val="111111"/>
          <w:sz w:val="27"/>
          <w:szCs w:val="27"/>
        </w:rPr>
        <w:lastRenderedPageBreak/>
        <w:t>số </w:t>
      </w:r>
      <w:hyperlink r:id="rId26" w:tgtFrame="_blank" w:tooltip="Quyết định 1468/QĐ-TTg" w:history="1">
        <w:r w:rsidRPr="0090744F">
          <w:rPr>
            <w:rFonts w:ascii="Times New Roman" w:eastAsia="Times New Roman" w:hAnsi="Times New Roman" w:cs="Times New Roman"/>
            <w:color w:val="111111"/>
            <w:sz w:val="27"/>
            <w:szCs w:val="27"/>
          </w:rPr>
          <w:t>1468/QĐ-TTg</w:t>
        </w:r>
      </w:hyperlink>
      <w:r w:rsidRPr="0090744F">
        <w:rPr>
          <w:rFonts w:ascii="Times New Roman" w:eastAsia="Times New Roman" w:hAnsi="Times New Roman" w:cs="Times New Roman"/>
          <w:color w:val="111111"/>
          <w:sz w:val="27"/>
          <w:szCs w:val="27"/>
        </w:rPr>
        <w:t> ngày 24/8/2015 của Thủ tướng Chính phủ phê duyệt điều chỉnh quy hoạch tổng thể phát triển giao thông vận tải đường sắt Việt Nam đến năm 2020, tầm nhìn đến năm 2030. Cụ thể có 2 ga:</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Ga thành phố Vĩnh Long: Thuộc xã Tân Ngãi, thành phố Vĩnh Long, tỉnh Vĩnh Long.</w:t>
      </w:r>
    </w:p>
    <w:p w:rsidR="0090744F" w:rsidRPr="0090744F" w:rsidRDefault="0090744F" w:rsidP="0090744F">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Ga Bình Minh: Thuộc xã Tân Phú, huyện Tam Bình, tỉnh Vĩnh Long.</w:t>
      </w:r>
    </w:p>
    <w:p w:rsidR="00A85FA5" w:rsidRPr="0090744F" w:rsidRDefault="00A85FA5" w:rsidP="00A85FA5">
      <w:pPr>
        <w:pStyle w:val="NormalWeb"/>
        <w:shd w:val="clear" w:color="auto" w:fill="FFFFFF"/>
        <w:spacing w:before="120" w:beforeAutospacing="0" w:after="120" w:afterAutospacing="0" w:line="234" w:lineRule="atLeast"/>
        <w:rPr>
          <w:rFonts w:ascii="Arial" w:hAnsi="Arial" w:cs="Arial"/>
          <w:color w:val="000000"/>
          <w:sz w:val="27"/>
          <w:szCs w:val="27"/>
        </w:rPr>
      </w:pPr>
    </w:p>
    <w:p w:rsidR="00733B20" w:rsidRPr="0090744F" w:rsidRDefault="00CB5460" w:rsidP="00CB5460">
      <w:pPr>
        <w:pStyle w:val="ListParagraph"/>
        <w:numPr>
          <w:ilvl w:val="0"/>
          <w:numId w:val="3"/>
        </w:numPr>
        <w:spacing w:before="120" w:after="120" w:line="312" w:lineRule="auto"/>
        <w:jc w:val="both"/>
        <w:outlineLvl w:val="0"/>
        <w:rPr>
          <w:rFonts w:ascii="Times New Roman" w:eastAsia="Times New Roman" w:hAnsi="Times New Roman" w:cs="Times New Roman"/>
          <w:b/>
          <w:color w:val="111111"/>
          <w:sz w:val="27"/>
          <w:szCs w:val="27"/>
        </w:rPr>
      </w:pPr>
      <w:bookmarkStart w:id="11" w:name="_Toc10561484"/>
      <w:r>
        <w:rPr>
          <w:rFonts w:ascii="Times New Roman" w:eastAsia="Times New Roman" w:hAnsi="Times New Roman" w:cs="Times New Roman"/>
          <w:b/>
          <w:color w:val="111111"/>
          <w:sz w:val="27"/>
          <w:szCs w:val="27"/>
        </w:rPr>
        <w:t>Ngoài nước</w:t>
      </w:r>
      <w:r w:rsidR="00955BA8" w:rsidRPr="0090744F">
        <w:rPr>
          <w:rFonts w:ascii="Times New Roman" w:eastAsia="Times New Roman" w:hAnsi="Times New Roman" w:cs="Times New Roman"/>
          <w:b/>
          <w:color w:val="111111"/>
          <w:sz w:val="27"/>
          <w:szCs w:val="27"/>
        </w:rPr>
        <w:t>:</w:t>
      </w:r>
      <w:bookmarkEnd w:id="11"/>
      <w:r w:rsidR="00955BA8" w:rsidRPr="0090744F">
        <w:rPr>
          <w:rFonts w:ascii="Times New Roman" w:eastAsia="Times New Roman" w:hAnsi="Times New Roman" w:cs="Times New Roman"/>
          <w:b/>
          <w:color w:val="111111"/>
          <w:sz w:val="27"/>
          <w:szCs w:val="27"/>
        </w:rPr>
        <w:t xml:space="preserve"> </w:t>
      </w:r>
    </w:p>
    <w:p w:rsidR="005F0E93" w:rsidRPr="0090744F" w:rsidRDefault="005F0E93" w:rsidP="00CB546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2" w:name="_Toc10561485"/>
      <w:r w:rsidRPr="0090744F">
        <w:rPr>
          <w:rFonts w:ascii="Times New Roman" w:eastAsia="Times New Roman" w:hAnsi="Times New Roman" w:cs="Times New Roman"/>
          <w:b/>
          <w:i/>
          <w:color w:val="111111"/>
          <w:sz w:val="27"/>
          <w:szCs w:val="27"/>
        </w:rPr>
        <w:t>Nhật Bản: Thông qua quy định riêng cho các phương tiện tự lái (tự hành)</w:t>
      </w:r>
      <w:bookmarkEnd w:id="12"/>
    </w:p>
    <w:p w:rsidR="00763068" w:rsidRPr="0090744F" w:rsidRDefault="005F0E93" w:rsidP="005F0E93">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Nội các Nh</w:t>
      </w:r>
      <w:r w:rsidR="00797477" w:rsidRPr="0090744F">
        <w:rPr>
          <w:rFonts w:ascii="Times New Roman" w:eastAsia="Times New Roman" w:hAnsi="Times New Roman" w:cs="Times New Roman"/>
          <w:color w:val="111111"/>
          <w:sz w:val="27"/>
          <w:szCs w:val="27"/>
        </w:rPr>
        <w:t xml:space="preserve">ật Bản đã phê duyệt </w:t>
      </w:r>
      <w:r w:rsidRPr="0090744F">
        <w:rPr>
          <w:rFonts w:ascii="Times New Roman" w:eastAsia="Times New Roman" w:hAnsi="Times New Roman" w:cs="Times New Roman"/>
          <w:color w:val="111111"/>
          <w:sz w:val="27"/>
          <w:szCs w:val="27"/>
        </w:rPr>
        <w:t>quy định riêng</w:t>
      </w:r>
      <w:r w:rsidR="00763068" w:rsidRPr="0090744F">
        <w:rPr>
          <w:rFonts w:ascii="Times New Roman" w:eastAsia="Times New Roman" w:hAnsi="Times New Roman" w:cs="Times New Roman"/>
          <w:color w:val="111111"/>
          <w:sz w:val="27"/>
          <w:szCs w:val="27"/>
        </w:rPr>
        <w:t xml:space="preserve"> cho các phương tiện tự lái hoàn toàn</w:t>
      </w:r>
      <w:r w:rsidRPr="0090744F">
        <w:rPr>
          <w:rFonts w:ascii="Times New Roman" w:eastAsia="Times New Roman" w:hAnsi="Times New Roman" w:cs="Times New Roman"/>
          <w:color w:val="111111"/>
          <w:sz w:val="27"/>
          <w:szCs w:val="27"/>
        </w:rPr>
        <w:t>.</w:t>
      </w:r>
      <w:proofErr w:type="gramEnd"/>
      <w:r w:rsidRPr="0090744F">
        <w:rPr>
          <w:rFonts w:ascii="Times New Roman" w:eastAsia="Times New Roman" w:hAnsi="Times New Roman" w:cs="Times New Roman"/>
          <w:color w:val="111111"/>
          <w:sz w:val="27"/>
          <w:szCs w:val="27"/>
        </w:rPr>
        <w:t xml:space="preserve"> </w:t>
      </w:r>
      <w:r w:rsidR="00763068" w:rsidRPr="0090744F">
        <w:rPr>
          <w:rFonts w:ascii="Times New Roman" w:eastAsia="Times New Roman" w:hAnsi="Times New Roman" w:cs="Times New Roman"/>
          <w:color w:val="111111"/>
          <w:sz w:val="27"/>
          <w:szCs w:val="27"/>
        </w:rPr>
        <w:t xml:space="preserve">Các văn bản pháp luật </w:t>
      </w:r>
      <w:r w:rsidR="00797477" w:rsidRPr="0090744F">
        <w:rPr>
          <w:rFonts w:ascii="Times New Roman" w:eastAsia="Times New Roman" w:hAnsi="Times New Roman" w:cs="Times New Roman"/>
          <w:color w:val="111111"/>
          <w:sz w:val="27"/>
          <w:szCs w:val="27"/>
        </w:rPr>
        <w:t>trước đó</w:t>
      </w:r>
      <w:r w:rsidRPr="0090744F">
        <w:rPr>
          <w:rFonts w:ascii="Times New Roman" w:eastAsia="Times New Roman" w:hAnsi="Times New Roman" w:cs="Times New Roman"/>
          <w:color w:val="111111"/>
          <w:sz w:val="27"/>
          <w:szCs w:val="27"/>
        </w:rPr>
        <w:t xml:space="preserve"> không bao gồm các quy tắc cho các phương tiện tự động hoàn toàn, mặc dù "Hệ thống tự động cấp 3" dự kiến sẽ sớm được đưa vào sử dụng (hệ thống tự động cấp 3 là một hệ thống tự động có thể giám sát môi trường lái xe và trong một số trường hợp, thực sự tiến hành các nhiệm vụ lái xe, nhưng trong trường hợp người lái xe được yêu cầu phải có khả năng và sẵn sàng kiểm soát phương tiện). </w:t>
      </w:r>
    </w:p>
    <w:p w:rsidR="005F0E93" w:rsidRPr="0090744F" w:rsidRDefault="00763068" w:rsidP="005F0E93">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Các nhà lập pháp </w:t>
      </w:r>
      <w:r w:rsidR="005F0E93" w:rsidRPr="0090744F">
        <w:rPr>
          <w:rFonts w:ascii="Times New Roman" w:eastAsia="Times New Roman" w:hAnsi="Times New Roman" w:cs="Times New Roman"/>
          <w:color w:val="111111"/>
          <w:sz w:val="27"/>
          <w:szCs w:val="27"/>
        </w:rPr>
        <w:t xml:space="preserve">sẽ thiết lập các quy tắc để đảm bảo an toàn cho </w:t>
      </w:r>
      <w:proofErr w:type="gramStart"/>
      <w:r w:rsidR="005F0E93" w:rsidRPr="0090744F">
        <w:rPr>
          <w:rFonts w:ascii="Times New Roman" w:eastAsia="Times New Roman" w:hAnsi="Times New Roman" w:cs="Times New Roman"/>
          <w:color w:val="111111"/>
          <w:sz w:val="27"/>
          <w:szCs w:val="27"/>
        </w:rPr>
        <w:t>xe</w:t>
      </w:r>
      <w:proofErr w:type="gramEnd"/>
      <w:r w:rsidR="005F0E93" w:rsidRPr="0090744F">
        <w:rPr>
          <w:rFonts w:ascii="Times New Roman" w:eastAsia="Times New Roman" w:hAnsi="Times New Roman" w:cs="Times New Roman"/>
          <w:color w:val="111111"/>
          <w:sz w:val="27"/>
          <w:szCs w:val="27"/>
        </w:rPr>
        <w:t xml:space="preserve"> tự hành bằng cách thêm "thiết bị tự động" vào các </w:t>
      </w:r>
      <w:r w:rsidR="00947C31" w:rsidRPr="0090744F">
        <w:rPr>
          <w:rFonts w:ascii="Times New Roman" w:eastAsia="Times New Roman" w:hAnsi="Times New Roman" w:cs="Times New Roman"/>
          <w:color w:val="111111"/>
          <w:sz w:val="27"/>
          <w:szCs w:val="27"/>
        </w:rPr>
        <w:t>phương tiện</w:t>
      </w:r>
      <w:r w:rsidR="005F0E93" w:rsidRPr="0090744F">
        <w:rPr>
          <w:rFonts w:ascii="Times New Roman" w:eastAsia="Times New Roman" w:hAnsi="Times New Roman" w:cs="Times New Roman"/>
          <w:color w:val="111111"/>
          <w:sz w:val="27"/>
          <w:szCs w:val="27"/>
        </w:rPr>
        <w:t xml:space="preserve"> tuân theo các</w:t>
      </w:r>
      <w:r w:rsidR="00947C31" w:rsidRPr="0090744F">
        <w:rPr>
          <w:rFonts w:ascii="Times New Roman" w:eastAsia="Times New Roman" w:hAnsi="Times New Roman" w:cs="Times New Roman"/>
          <w:color w:val="111111"/>
          <w:sz w:val="27"/>
          <w:szCs w:val="27"/>
        </w:rPr>
        <w:t xml:space="preserve"> quy định an toàn của pháp luật. </w:t>
      </w:r>
      <w:r w:rsidR="005F0E93" w:rsidRPr="0090744F">
        <w:rPr>
          <w:rFonts w:ascii="Times New Roman" w:eastAsia="Times New Roman" w:hAnsi="Times New Roman" w:cs="Times New Roman"/>
          <w:color w:val="111111"/>
          <w:sz w:val="27"/>
          <w:szCs w:val="27"/>
        </w:rPr>
        <w:t xml:space="preserve">Bộ trưởng Bộ Đất </w:t>
      </w:r>
      <w:proofErr w:type="gramStart"/>
      <w:r w:rsidR="005F0E93" w:rsidRPr="0090744F">
        <w:rPr>
          <w:rFonts w:ascii="Times New Roman" w:eastAsia="Times New Roman" w:hAnsi="Times New Roman" w:cs="Times New Roman"/>
          <w:color w:val="111111"/>
          <w:sz w:val="27"/>
          <w:szCs w:val="27"/>
        </w:rPr>
        <w:t>đai</w:t>
      </w:r>
      <w:proofErr w:type="gramEnd"/>
      <w:r w:rsidR="005F0E93" w:rsidRPr="0090744F">
        <w:rPr>
          <w:rFonts w:ascii="Times New Roman" w:eastAsia="Times New Roman" w:hAnsi="Times New Roman" w:cs="Times New Roman"/>
          <w:color w:val="111111"/>
          <w:sz w:val="27"/>
          <w:szCs w:val="27"/>
        </w:rPr>
        <w:t xml:space="preserve">, Cơ sở hạ tầng và Giao thông vận tải </w:t>
      </w:r>
      <w:r w:rsidR="00947C31" w:rsidRPr="0090744F">
        <w:rPr>
          <w:rFonts w:ascii="Times New Roman" w:eastAsia="Times New Roman" w:hAnsi="Times New Roman" w:cs="Times New Roman"/>
          <w:color w:val="111111"/>
          <w:sz w:val="27"/>
          <w:szCs w:val="27"/>
        </w:rPr>
        <w:t xml:space="preserve">được giao </w:t>
      </w:r>
      <w:r w:rsidR="005F0E93" w:rsidRPr="0090744F">
        <w:rPr>
          <w:rFonts w:ascii="Times New Roman" w:eastAsia="Times New Roman" w:hAnsi="Times New Roman" w:cs="Times New Roman"/>
          <w:color w:val="111111"/>
          <w:sz w:val="27"/>
          <w:szCs w:val="27"/>
        </w:rPr>
        <w:t>thiết lập các yêu cầu để vận hành các thiết bị này.</w:t>
      </w:r>
    </w:p>
    <w:p w:rsidR="005F0E93" w:rsidRPr="0090744F" w:rsidRDefault="005F0E93" w:rsidP="005F0E93">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Quy định này sẽ ảnh hưởng đến sự phát triển của các phương tiện tự lái và các công nghệ tương tự trong tương lai, nên cần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dõi các cân nhắc trong các quy định riêng.</w:t>
      </w:r>
    </w:p>
    <w:p w:rsidR="00797477" w:rsidRPr="0090744F" w:rsidRDefault="00797477" w:rsidP="00CB546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3" w:name="_Toc10561486"/>
      <w:r w:rsidRPr="0090744F">
        <w:rPr>
          <w:rFonts w:ascii="Times New Roman" w:eastAsia="Times New Roman" w:hAnsi="Times New Roman" w:cs="Times New Roman"/>
          <w:b/>
          <w:i/>
          <w:color w:val="111111"/>
          <w:sz w:val="27"/>
          <w:szCs w:val="27"/>
        </w:rPr>
        <w:t xml:space="preserve">Liên bang Nga: </w:t>
      </w:r>
      <w:r w:rsidR="00CB5460">
        <w:rPr>
          <w:rFonts w:ascii="Times New Roman" w:eastAsia="Times New Roman" w:hAnsi="Times New Roman" w:cs="Times New Roman"/>
          <w:b/>
          <w:i/>
          <w:color w:val="111111"/>
          <w:sz w:val="27"/>
          <w:szCs w:val="27"/>
        </w:rPr>
        <w:t>Hợp tác phát triển tuyến vận chuyển container xuyên Á giữa Nhật Bản- Nga- Châu Âu</w:t>
      </w:r>
      <w:bookmarkEnd w:id="13"/>
    </w:p>
    <w:p w:rsidR="00797477" w:rsidRPr="0090744F" w:rsidRDefault="00797477" w:rsidP="00947C31">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Bộ Giao thông vận tải Liên bang Nga, Bộ Đất đai, Cơ sở hạ tầng, Giao thông vận tải và Du lịch Nhật Bản và Hiệp hội các nhà khai thác liên phương </w:t>
      </w:r>
      <w:r w:rsidRPr="0090744F">
        <w:rPr>
          <w:rFonts w:ascii="Times New Roman" w:eastAsia="Times New Roman" w:hAnsi="Times New Roman" w:cs="Times New Roman"/>
          <w:color w:val="111111"/>
          <w:sz w:val="27"/>
          <w:szCs w:val="27"/>
        </w:rPr>
        <w:lastRenderedPageBreak/>
        <w:t xml:space="preserve">thức Siberia của Nhật Bản đã ký kết thỏa thuận về tổ chức giao thông đường </w:t>
      </w:r>
      <w:r w:rsidR="00947C31" w:rsidRPr="0090744F">
        <w:rPr>
          <w:rFonts w:ascii="Times New Roman" w:eastAsia="Times New Roman" w:hAnsi="Times New Roman" w:cs="Times New Roman"/>
          <w:color w:val="111111"/>
          <w:sz w:val="27"/>
          <w:szCs w:val="27"/>
        </w:rPr>
        <w:t>sắt giữa Nhật Bản-Nga -Châu Âu.</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Thỏa thuận được ký kết tại Tokyo vào ngày 24 tháng 5 năm 2019 bởi Thứ trưởng Bộ Giao thông Vận tải Liên bang Nga Vladimir Tokarev, Phó Giám đốc điều hành đầu tiên của Đường sắt Nga Alexander Misharin, Thứ trưởng thứ nhất về Đất đai, Cơ sở hạ tầng, Giao thông và Du lịch Nhật Bản (MLIT) Yasuhiro Sinohara và Chủ tịch Hiệp hội các nhà điều hành đa phương thức xuyên Siberia của Nhậ</w:t>
      </w:r>
      <w:r w:rsidRPr="0090744F">
        <w:rPr>
          <w:rFonts w:ascii="Times New Roman" w:eastAsia="Times New Roman" w:hAnsi="Times New Roman" w:cs="Times New Roman"/>
          <w:color w:val="111111"/>
          <w:sz w:val="27"/>
          <w:szCs w:val="27"/>
        </w:rPr>
        <w:t>t Bản (TSIOAJ) Massoud Kenjiro.</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Mục đích của bản ghi nhớ là phát triển dịch vụ container </w:t>
      </w:r>
      <w:proofErr w:type="gramStart"/>
      <w:r w:rsidRPr="0090744F">
        <w:rPr>
          <w:rFonts w:ascii="Times New Roman" w:eastAsia="Times New Roman" w:hAnsi="Times New Roman" w:cs="Times New Roman"/>
          <w:color w:val="111111"/>
          <w:sz w:val="27"/>
          <w:szCs w:val="27"/>
        </w:rPr>
        <w:t>an</w:t>
      </w:r>
      <w:proofErr w:type="gramEnd"/>
      <w:r w:rsidRPr="0090744F">
        <w:rPr>
          <w:rFonts w:ascii="Times New Roman" w:eastAsia="Times New Roman" w:hAnsi="Times New Roman" w:cs="Times New Roman"/>
          <w:color w:val="111111"/>
          <w:sz w:val="27"/>
          <w:szCs w:val="27"/>
        </w:rPr>
        <w:t xml:space="preserve"> toàn, liền mạch, nhanh chóng và thuận tiện và tăng khối lượng vận chuyển hàng hóa container bằng Đường sắt xuyên Sib</w:t>
      </w:r>
      <w:r w:rsidRPr="0090744F">
        <w:rPr>
          <w:rFonts w:ascii="Times New Roman" w:eastAsia="Times New Roman" w:hAnsi="Times New Roman" w:cs="Times New Roman"/>
          <w:color w:val="111111"/>
          <w:sz w:val="27"/>
          <w:szCs w:val="27"/>
        </w:rPr>
        <w:t>eria giữa Nhật Bản-Nga-Châu Âu.</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Các bên đã đồng ý cùng nhau phát triển cơ sở hạ tầng vận tải và hậu cần cần thiết, bao gồm tăng thông lượng và khả năng chuyên chở của Đường sắt xuyên Si</w:t>
      </w:r>
      <w:r w:rsidR="00947C31" w:rsidRPr="0090744F">
        <w:rPr>
          <w:rFonts w:ascii="Times New Roman" w:eastAsia="Times New Roman" w:hAnsi="Times New Roman" w:cs="Times New Roman"/>
          <w:color w:val="111111"/>
          <w:sz w:val="27"/>
          <w:szCs w:val="27"/>
        </w:rPr>
        <w:t>beria, năng lực ga, bến, bãi</w:t>
      </w:r>
      <w:r w:rsidRPr="0090744F">
        <w:rPr>
          <w:rFonts w:ascii="Times New Roman" w:eastAsia="Times New Roman" w:hAnsi="Times New Roman" w:cs="Times New Roman"/>
          <w:color w:val="111111"/>
          <w:sz w:val="27"/>
          <w:szCs w:val="27"/>
        </w:rPr>
        <w:t>, và cung cấp đủ</w:t>
      </w:r>
      <w:r w:rsidRPr="0090744F">
        <w:rPr>
          <w:rFonts w:ascii="Times New Roman" w:eastAsia="Times New Roman" w:hAnsi="Times New Roman" w:cs="Times New Roman"/>
          <w:color w:val="111111"/>
          <w:sz w:val="27"/>
          <w:szCs w:val="27"/>
        </w:rPr>
        <w:t xml:space="preserve"> số lượng toa tàu và container.</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 xml:space="preserve">Công ty </w:t>
      </w:r>
      <w:r w:rsidRPr="0090744F">
        <w:rPr>
          <w:rFonts w:ascii="Times New Roman" w:eastAsia="Times New Roman" w:hAnsi="Times New Roman" w:cs="Times New Roman"/>
          <w:color w:val="111111"/>
          <w:sz w:val="27"/>
          <w:szCs w:val="27"/>
        </w:rPr>
        <w:t>Đường sắt Nga và TSIOAJ cũng sẽ nỗ lực thiết lập liên lạc trực tiếp thường xuyên giữa các cảng</w:t>
      </w:r>
      <w:r w:rsidRPr="0090744F">
        <w:rPr>
          <w:rFonts w:ascii="Times New Roman" w:eastAsia="Times New Roman" w:hAnsi="Times New Roman" w:cs="Times New Roman"/>
          <w:color w:val="111111"/>
          <w:sz w:val="27"/>
          <w:szCs w:val="27"/>
        </w:rPr>
        <w:t xml:space="preserve"> của Nhật Bản và Viễn Đông Nga.</w:t>
      </w:r>
      <w:proofErr w:type="gramEnd"/>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Ngoài ra, các bên sẽ cố gắng cải thiện các quy trình vận chuyển, bao gồm tối ưu hóa các quy trình xử lý hàng hóa container tại giao diện đường biển-đường sắt, để giảm thời gian giao hàng và đảm bảo dịch vụ lưu thông container không bị gián đoạ</w:t>
      </w:r>
      <w:r w:rsidRPr="0090744F">
        <w:rPr>
          <w:rFonts w:ascii="Times New Roman" w:eastAsia="Times New Roman" w:hAnsi="Times New Roman" w:cs="Times New Roman"/>
          <w:color w:val="111111"/>
          <w:sz w:val="27"/>
          <w:szCs w:val="27"/>
        </w:rPr>
        <w:t>n trên tuyến Nhật-Nga-Châu Âu .</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Để giảm chi phí vận chuyển và thiết lập chi phí cạnh tranh của dịch vụ vận chuyển container giữa Nhật Bản-Nga-Châu Âu, người ta cho rằng các chuyến tàu container sẽ hoạt động ở mức tối ưu, bao gồm cả tải đầy đủ và lưu lượng vận chuyển theo hướng ngược lại từ châu Âu sang Nhật Bản </w:t>
      </w:r>
      <w:r w:rsidRPr="0090744F">
        <w:rPr>
          <w:rFonts w:ascii="Times New Roman" w:eastAsia="Times New Roman" w:hAnsi="Times New Roman" w:cs="Times New Roman"/>
          <w:color w:val="111111"/>
          <w:sz w:val="27"/>
          <w:szCs w:val="27"/>
        </w:rPr>
        <w:t>sẽ Bị thu hút.</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Để giảm thời gian giao hàng, </w:t>
      </w:r>
      <w:r w:rsidRPr="0090744F">
        <w:rPr>
          <w:rFonts w:ascii="Times New Roman" w:eastAsia="Times New Roman" w:hAnsi="Times New Roman" w:cs="Times New Roman"/>
          <w:color w:val="111111"/>
          <w:sz w:val="27"/>
          <w:szCs w:val="27"/>
        </w:rPr>
        <w:t xml:space="preserve">công ty </w:t>
      </w:r>
      <w:r w:rsidRPr="0090744F">
        <w:rPr>
          <w:rFonts w:ascii="Times New Roman" w:eastAsia="Times New Roman" w:hAnsi="Times New Roman" w:cs="Times New Roman"/>
          <w:color w:val="111111"/>
          <w:sz w:val="27"/>
          <w:szCs w:val="27"/>
        </w:rPr>
        <w:t xml:space="preserve">Đường sắt Nga và TSIOAJ sẽ làm việc trên một hệ thống trao đổi thông tin, bao gồm trao đổi dữ liệu điện tử và thông tin điện tử sơ bộ về việc tái lập tại các cửa khẩu biên giới để đạt được thủ tục hải quan được </w:t>
      </w:r>
      <w:r w:rsidRPr="0090744F">
        <w:rPr>
          <w:rFonts w:ascii="Times New Roman" w:eastAsia="Times New Roman" w:hAnsi="Times New Roman" w:cs="Times New Roman"/>
          <w:color w:val="111111"/>
          <w:sz w:val="27"/>
          <w:szCs w:val="27"/>
        </w:rPr>
        <w:t>đẩy nhanh.</w:t>
      </w:r>
    </w:p>
    <w:p w:rsidR="00797477" w:rsidRPr="0090744F" w:rsidRDefault="00797477" w:rsidP="00797477">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 xml:space="preserve">Các bên cũng sẽ </w:t>
      </w:r>
      <w:r w:rsidRPr="0090744F">
        <w:rPr>
          <w:rFonts w:ascii="Times New Roman" w:eastAsia="Times New Roman" w:hAnsi="Times New Roman" w:cs="Times New Roman"/>
          <w:color w:val="111111"/>
          <w:sz w:val="27"/>
          <w:szCs w:val="27"/>
        </w:rPr>
        <w:t>tìm hiểu</w:t>
      </w:r>
      <w:r w:rsidRPr="0090744F">
        <w:rPr>
          <w:rFonts w:ascii="Times New Roman" w:eastAsia="Times New Roman" w:hAnsi="Times New Roman" w:cs="Times New Roman"/>
          <w:color w:val="111111"/>
          <w:sz w:val="27"/>
          <w:szCs w:val="27"/>
        </w:rPr>
        <w:t xml:space="preserve"> khả năng tạo ra một hệ thống tích hợp để theo dõi hàng hóa được container trong toàn bộ tuyến vận chuyển, bao gồm cả trên các tuyến đường sắt và cảng của Nga và các </w:t>
      </w:r>
      <w:r w:rsidR="00947C31" w:rsidRPr="0090744F">
        <w:rPr>
          <w:rFonts w:ascii="Times New Roman" w:eastAsia="Times New Roman" w:hAnsi="Times New Roman" w:cs="Times New Roman"/>
          <w:color w:val="111111"/>
          <w:sz w:val="27"/>
          <w:szCs w:val="27"/>
        </w:rPr>
        <w:t xml:space="preserve">ga của </w:t>
      </w:r>
      <w:r w:rsidRPr="0090744F">
        <w:rPr>
          <w:rFonts w:ascii="Times New Roman" w:eastAsia="Times New Roman" w:hAnsi="Times New Roman" w:cs="Times New Roman"/>
          <w:color w:val="111111"/>
          <w:sz w:val="27"/>
          <w:szCs w:val="27"/>
        </w:rPr>
        <w:t>Nhật Bản, cũng như khả năng sử dụng các phương tiện điện tử để bảo vệ vận chuyển hàng hóa với chức năng giám sát vị trí.</w:t>
      </w:r>
    </w:p>
    <w:p w:rsidR="00955BA8" w:rsidRPr="00CB5460" w:rsidRDefault="00955BA8" w:rsidP="00CB546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4" w:name="_Toc10561487"/>
      <w:r w:rsidRPr="0090744F">
        <w:rPr>
          <w:rFonts w:ascii="Times New Roman" w:eastAsia="Times New Roman" w:hAnsi="Times New Roman" w:cs="Times New Roman"/>
          <w:b/>
          <w:i/>
          <w:color w:val="111111"/>
          <w:sz w:val="27"/>
          <w:szCs w:val="27"/>
        </w:rPr>
        <w:t>Thái Lan: Bộ Giao thông vận tải có kế hoạch cấp giấy phép cho các nhà khai thác tàu điện</w:t>
      </w:r>
      <w:bookmarkEnd w:id="14"/>
    </w:p>
    <w:p w:rsidR="00955BA8" w:rsidRPr="0090744F" w:rsidRDefault="00955BA8" w:rsidP="00955BA8">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Theo Bộ giao thông vận tải Thái Lan, quy định hệ thống đường sắt </w:t>
      </w:r>
      <w:r w:rsidR="00947C31" w:rsidRPr="0090744F">
        <w:rPr>
          <w:rFonts w:ascii="Times New Roman" w:eastAsia="Times New Roman" w:hAnsi="Times New Roman" w:cs="Times New Roman"/>
          <w:color w:val="111111"/>
          <w:sz w:val="27"/>
          <w:szCs w:val="27"/>
        </w:rPr>
        <w:t xml:space="preserve">trong tương lai </w:t>
      </w:r>
      <w:r w:rsidRPr="0090744F">
        <w:rPr>
          <w:rFonts w:ascii="Times New Roman" w:eastAsia="Times New Roman" w:hAnsi="Times New Roman" w:cs="Times New Roman"/>
          <w:color w:val="111111"/>
          <w:sz w:val="27"/>
          <w:szCs w:val="27"/>
        </w:rPr>
        <w:t>sẽ yêu cầu tất cả các nhà khai thác tàu điện phải có giấy phép khai thác hợp lệ của nhà khai thác, sẽ được cấp bởi Cục đường sắt của Bộ này.</w:t>
      </w:r>
    </w:p>
    <w:p w:rsidR="00955BA8" w:rsidRPr="0090744F" w:rsidRDefault="00955BA8" w:rsidP="00955BA8">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Trong khi đó, Cơ quan Giao thông tốc độ cao (Mass Rapid Transit Authority), một cơ quan quản lý các tuyến tàu điện ngầm, đã được hướng dẫn thành lập trung tâm đào tạo cho các nhà khai thác hệ thống đường sắt để đào tạo cho các nhân viên liên quan nhằm cải thiện trình độ công nghệ của họ. Trung tâm được ủy quyền cấp chứng chỉ đào tạo của nhà khai thác tàu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tiêu chuẩn quốc tế.</w:t>
      </w:r>
    </w:p>
    <w:p w:rsidR="00955BA8" w:rsidRPr="0090744F" w:rsidRDefault="00955BA8" w:rsidP="00955BA8">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Trong giai đoạn đầu, MRTA sẽ đào tạo cho nhân viên từ các nhà khai thác tàu điện ngầm hiện đang phục vụ, với các khóa học 230 giờ cho các nhà khai thác tàu và các nhà khai thác tàu trưởng. </w:t>
      </w:r>
      <w:proofErr w:type="gramStart"/>
      <w:r w:rsidRPr="0090744F">
        <w:rPr>
          <w:rFonts w:ascii="Times New Roman" w:eastAsia="Times New Roman" w:hAnsi="Times New Roman" w:cs="Times New Roman"/>
          <w:color w:val="111111"/>
          <w:sz w:val="27"/>
          <w:szCs w:val="27"/>
        </w:rPr>
        <w:t>Chứng chỉ sẽ được trao cho những người tham gia đã hoàn thành các khóa học, sau đó có thể được sử dụng cho việc áp dụng giấy phép khai thác bởi bộ phận vận tải đường sắt trong tương lai.</w:t>
      </w:r>
      <w:proofErr w:type="gramEnd"/>
    </w:p>
    <w:p w:rsidR="00955BA8" w:rsidRPr="0090744F" w:rsidRDefault="00955BA8" w:rsidP="00955BA8">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Nhu cầu cao đối với các nhà khai thác tàu điện được dự kiến ​​do kế hoạch mở thêm các tuyến tàu điện ngầm ở Bangkok và các tỉnh lân cận từ nay đến năm 2029.</w:t>
      </w:r>
    </w:p>
    <w:p w:rsidR="00955BA8" w:rsidRPr="0090744F" w:rsidRDefault="00955BA8" w:rsidP="00CB546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5" w:name="_Toc10561488"/>
      <w:r w:rsidRPr="0090744F">
        <w:rPr>
          <w:rFonts w:ascii="Times New Roman" w:eastAsia="Times New Roman" w:hAnsi="Times New Roman" w:cs="Times New Roman"/>
          <w:b/>
          <w:i/>
          <w:color w:val="111111"/>
          <w:sz w:val="27"/>
          <w:szCs w:val="27"/>
        </w:rPr>
        <w:t>Malaysia: Sẽ linh hoạt việc cấp phép E-hailing</w:t>
      </w:r>
      <w:bookmarkEnd w:id="15"/>
    </w:p>
    <w:p w:rsidR="00955BA8" w:rsidRPr="0090744F" w:rsidRDefault="00955BA8" w:rsidP="00955BA8">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Bộ Giao thông vận tải Malaysia sẽ linh hoạt hơn trong việc cấp giấy phép PSV cho các tài xế điện tử.</w:t>
      </w:r>
      <w:proofErr w:type="gramEnd"/>
    </w:p>
    <w:p w:rsidR="00955BA8" w:rsidRPr="0090744F" w:rsidRDefault="00955BA8" w:rsidP="00955BA8">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Bộ Giao thông vận tải sẵn sàng giúp các tài xế điện tử dễ dàng có được giấy phép Phương tiện giao thông công cộng (PSV)</w:t>
      </w:r>
      <w:r w:rsidR="005F0E93" w:rsidRPr="0090744F">
        <w:rPr>
          <w:rFonts w:ascii="Times New Roman" w:eastAsia="Times New Roman" w:hAnsi="Times New Roman" w:cs="Times New Roman"/>
          <w:color w:val="111111"/>
          <w:sz w:val="27"/>
          <w:szCs w:val="27"/>
        </w:rPr>
        <w:t xml:space="preserve"> trong vòng 6 giờ</w:t>
      </w:r>
      <w:r w:rsidRPr="0090744F">
        <w:rPr>
          <w:rFonts w:ascii="Times New Roman" w:eastAsia="Times New Roman" w:hAnsi="Times New Roman" w:cs="Times New Roman"/>
          <w:color w:val="111111"/>
          <w:sz w:val="27"/>
          <w:szCs w:val="27"/>
        </w:rPr>
        <w:t>.</w:t>
      </w:r>
    </w:p>
    <w:p w:rsidR="00955BA8" w:rsidRPr="0090744F" w:rsidRDefault="00955BA8" w:rsidP="00947C31">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Bộ trưởng Giao thông Anthony Loke Siew Fook cho biết trong số những điều đã được đơn giản hóa là cho phép ứng viên trải qua khóa học trực tuyến mà không cần phải tham dự các lớp học trực tiếp cũng như hoàn thành bài kiểm tra kéo dài một giờ. Cục Giao thông Vận tải Đường bộ cũng sẵn sàng</w:t>
      </w:r>
      <w:r w:rsidR="005F0E93" w:rsidRPr="0090744F">
        <w:rPr>
          <w:rFonts w:ascii="Times New Roman" w:eastAsia="Times New Roman" w:hAnsi="Times New Roman" w:cs="Times New Roman"/>
          <w:color w:val="111111"/>
          <w:sz w:val="27"/>
          <w:szCs w:val="27"/>
        </w:rPr>
        <w:t xml:space="preserve"> của các cán bộ của mình</w:t>
      </w:r>
      <w:r w:rsidRPr="0090744F">
        <w:rPr>
          <w:rFonts w:ascii="Times New Roman" w:eastAsia="Times New Roman" w:hAnsi="Times New Roman" w:cs="Times New Roman"/>
          <w:color w:val="111111"/>
          <w:sz w:val="27"/>
          <w:szCs w:val="27"/>
        </w:rPr>
        <w:t xml:space="preserve"> đi đến các địa điểm được chỉ định bởi các nhà khai thác điện tử để thực hiện khóa học sáu giờ </w:t>
      </w:r>
      <w:proofErr w:type="gramStart"/>
      <w:r w:rsidRPr="0090744F">
        <w:rPr>
          <w:rFonts w:ascii="Times New Roman" w:eastAsia="Times New Roman" w:hAnsi="Times New Roman" w:cs="Times New Roman"/>
          <w:color w:val="111111"/>
          <w:sz w:val="27"/>
          <w:szCs w:val="27"/>
        </w:rPr>
        <w:t>theo</w:t>
      </w:r>
      <w:proofErr w:type="gramEnd"/>
      <w:r w:rsidRPr="0090744F">
        <w:rPr>
          <w:rFonts w:ascii="Times New Roman" w:eastAsia="Times New Roman" w:hAnsi="Times New Roman" w:cs="Times New Roman"/>
          <w:color w:val="111111"/>
          <w:sz w:val="27"/>
          <w:szCs w:val="27"/>
        </w:rPr>
        <w:t xml:space="preserve"> lịch trình cho các tài xế điện tử trên toàn quốc.</w:t>
      </w:r>
      <w:r w:rsidR="005F0E93" w:rsidRPr="0090744F">
        <w:rPr>
          <w:rFonts w:ascii="Times New Roman" w:eastAsia="Times New Roman" w:hAnsi="Times New Roman" w:cs="Times New Roman"/>
          <w:color w:val="111111"/>
          <w:sz w:val="27"/>
          <w:szCs w:val="27"/>
        </w:rPr>
        <w:t xml:space="preserve"> </w:t>
      </w:r>
      <w:r w:rsidRPr="0090744F">
        <w:rPr>
          <w:rFonts w:ascii="Times New Roman" w:eastAsia="Times New Roman" w:hAnsi="Times New Roman" w:cs="Times New Roman"/>
          <w:color w:val="111111"/>
          <w:sz w:val="27"/>
          <w:szCs w:val="27"/>
        </w:rPr>
        <w:t>Sự linh hoạt đã được đưa ra và tùy thuộc vào họ chọn phương pháp nào để kết thúc khóa học sáu giờ và kiểm tra một giờ", ông nói khi được hỏi liệu Bộ có ý định giảm bớt các điều kiện cho các tài xế điện tử để có được Giấy phép PSV trước khi thực thi bắt đầu vào ngày 12 tháng 7</w:t>
      </w:r>
      <w:r w:rsidR="005F0E93" w:rsidRPr="0090744F">
        <w:rPr>
          <w:rFonts w:ascii="Times New Roman" w:eastAsia="Times New Roman" w:hAnsi="Times New Roman" w:cs="Times New Roman"/>
          <w:color w:val="111111"/>
          <w:sz w:val="27"/>
          <w:szCs w:val="27"/>
        </w:rPr>
        <w:t xml:space="preserve"> năm 2019</w:t>
      </w:r>
      <w:r w:rsidR="00947C31" w:rsidRPr="0090744F">
        <w:rPr>
          <w:rFonts w:ascii="Times New Roman" w:eastAsia="Times New Roman" w:hAnsi="Times New Roman" w:cs="Times New Roman"/>
          <w:color w:val="111111"/>
          <w:sz w:val="27"/>
          <w:szCs w:val="27"/>
        </w:rPr>
        <w:t>.</w:t>
      </w:r>
    </w:p>
    <w:p w:rsidR="005F0E93" w:rsidRPr="0090744F" w:rsidRDefault="005F0E93" w:rsidP="00CB546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6" w:name="_Toc10561489"/>
      <w:r w:rsidRPr="0090744F">
        <w:rPr>
          <w:rFonts w:ascii="Times New Roman" w:eastAsia="Times New Roman" w:hAnsi="Times New Roman" w:cs="Times New Roman"/>
          <w:b/>
          <w:i/>
          <w:color w:val="111111"/>
          <w:sz w:val="27"/>
          <w:szCs w:val="27"/>
        </w:rPr>
        <w:t>Trung Quốc phân bổ vốn để cải thiện chuỗi cung ứng nông sản</w:t>
      </w:r>
      <w:bookmarkEnd w:id="16"/>
    </w:p>
    <w:p w:rsidR="005F0E93" w:rsidRPr="0090744F" w:rsidRDefault="005F0E93" w:rsidP="005F0E93">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Trung Quốc sẽ tăng cường hỗ trợ tài chính để cải thiện chuỗi cung ứng nông sản nhằm tăng doanh </w:t>
      </w:r>
      <w:proofErr w:type="gramStart"/>
      <w:r w:rsidRPr="0090744F">
        <w:rPr>
          <w:rFonts w:ascii="Times New Roman" w:eastAsia="Times New Roman" w:hAnsi="Times New Roman" w:cs="Times New Roman"/>
          <w:color w:val="111111"/>
          <w:sz w:val="27"/>
          <w:szCs w:val="27"/>
        </w:rPr>
        <w:t>thu</w:t>
      </w:r>
      <w:proofErr w:type="gramEnd"/>
      <w:r w:rsidRPr="0090744F">
        <w:rPr>
          <w:rFonts w:ascii="Times New Roman" w:eastAsia="Times New Roman" w:hAnsi="Times New Roman" w:cs="Times New Roman"/>
          <w:color w:val="111111"/>
          <w:sz w:val="27"/>
          <w:szCs w:val="27"/>
        </w:rPr>
        <w:t xml:space="preserve"> và tăng thu nhập của nông dân.</w:t>
      </w:r>
    </w:p>
    <w:p w:rsidR="005F0E93" w:rsidRPr="0090744F" w:rsidRDefault="005F0E93" w:rsidP="005F0E93">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Chính phủ trung ương sẽ phân bổ quỹ hai năm 200 triệu nhân dân tệ (khoảng 30 triệu đô la Mỹ) cho mỗi khu vực cấp tỉnh được phê duyệt kế hoạch tương ứng.</w:t>
      </w:r>
    </w:p>
    <w:p w:rsidR="005F0E93" w:rsidRPr="0090744F" w:rsidRDefault="005F0E93" w:rsidP="00947C31">
      <w:pPr>
        <w:spacing w:before="120" w:after="120" w:line="312" w:lineRule="auto"/>
        <w:ind w:firstLine="720"/>
        <w:jc w:val="both"/>
        <w:rPr>
          <w:rFonts w:ascii="Times New Roman" w:eastAsia="Times New Roman" w:hAnsi="Times New Roman" w:cs="Times New Roman"/>
          <w:color w:val="111111"/>
          <w:sz w:val="27"/>
          <w:szCs w:val="27"/>
        </w:rPr>
      </w:pPr>
      <w:proofErr w:type="gramStart"/>
      <w:r w:rsidRPr="0090744F">
        <w:rPr>
          <w:rFonts w:ascii="Times New Roman" w:eastAsia="Times New Roman" w:hAnsi="Times New Roman" w:cs="Times New Roman"/>
          <w:color w:val="111111"/>
          <w:sz w:val="27"/>
          <w:szCs w:val="27"/>
        </w:rPr>
        <w:t>Quỹ sẽ được sử dụng để cải thiện các liên kết yếu và các lĩnh vực quan trọng trong chuỗi cung ứng nông sản</w:t>
      </w:r>
      <w:r w:rsidR="00947C31" w:rsidRPr="0090744F">
        <w:rPr>
          <w:rFonts w:ascii="Times New Roman" w:eastAsia="Times New Roman" w:hAnsi="Times New Roman" w:cs="Times New Roman"/>
          <w:color w:val="111111"/>
          <w:sz w:val="27"/>
          <w:szCs w:val="27"/>
        </w:rPr>
        <w:t xml:space="preserve">; </w:t>
      </w:r>
      <w:r w:rsidRPr="0090744F">
        <w:rPr>
          <w:rFonts w:ascii="Times New Roman" w:eastAsia="Times New Roman" w:hAnsi="Times New Roman" w:cs="Times New Roman"/>
          <w:color w:val="111111"/>
          <w:sz w:val="27"/>
          <w:szCs w:val="27"/>
        </w:rPr>
        <w:t>xây dựng các cơ sở chế biến nông sản và phát triển hậu cần chuỗi lạnht.</w:t>
      </w:r>
      <w:proofErr w:type="gramEnd"/>
    </w:p>
    <w:p w:rsidR="005F0E93" w:rsidRPr="0090744F" w:rsidRDefault="00947C31" w:rsidP="005F0E93">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Chính quyền địa phương sẽ</w:t>
      </w:r>
      <w:r w:rsidR="005F0E93" w:rsidRPr="0090744F">
        <w:rPr>
          <w:rFonts w:ascii="Times New Roman" w:eastAsia="Times New Roman" w:hAnsi="Times New Roman" w:cs="Times New Roman"/>
          <w:color w:val="111111"/>
          <w:sz w:val="27"/>
          <w:szCs w:val="27"/>
        </w:rPr>
        <w:t xml:space="preserve"> tiến hành giám sát</w:t>
      </w:r>
      <w:r w:rsidRPr="0090744F">
        <w:rPr>
          <w:rFonts w:ascii="Times New Roman" w:eastAsia="Times New Roman" w:hAnsi="Times New Roman" w:cs="Times New Roman"/>
          <w:color w:val="111111"/>
          <w:sz w:val="27"/>
          <w:szCs w:val="27"/>
        </w:rPr>
        <w:t xml:space="preserve"> chặt chẽ việc sử dụng quỹ. </w:t>
      </w:r>
      <w:proofErr w:type="gramStart"/>
      <w:r w:rsidRPr="0090744F">
        <w:rPr>
          <w:rFonts w:ascii="Times New Roman" w:eastAsia="Times New Roman" w:hAnsi="Times New Roman" w:cs="Times New Roman"/>
          <w:color w:val="111111"/>
          <w:sz w:val="27"/>
          <w:szCs w:val="27"/>
        </w:rPr>
        <w:t>Bộ Tài chính</w:t>
      </w:r>
      <w:r w:rsidR="005F0E93" w:rsidRPr="0090744F">
        <w:rPr>
          <w:rFonts w:ascii="Times New Roman" w:eastAsia="Times New Roman" w:hAnsi="Times New Roman" w:cs="Times New Roman"/>
          <w:color w:val="111111"/>
          <w:sz w:val="27"/>
          <w:szCs w:val="27"/>
        </w:rPr>
        <w:t xml:space="preserve"> và Bộ Thương mại sẽ chỉ định các cơ quan bên thứ ba đánh giá tiến độ và kết quả</w:t>
      </w:r>
      <w:r w:rsidR="00797477" w:rsidRPr="0090744F">
        <w:rPr>
          <w:rFonts w:ascii="Times New Roman" w:eastAsia="Times New Roman" w:hAnsi="Times New Roman" w:cs="Times New Roman"/>
          <w:color w:val="111111"/>
          <w:sz w:val="27"/>
          <w:szCs w:val="27"/>
        </w:rPr>
        <w:t>.</w:t>
      </w:r>
      <w:proofErr w:type="gramEnd"/>
    </w:p>
    <w:p w:rsidR="00947C31" w:rsidRPr="0090744F" w:rsidRDefault="00CB5460" w:rsidP="00CB5460">
      <w:pPr>
        <w:pStyle w:val="ListParagraph"/>
        <w:numPr>
          <w:ilvl w:val="1"/>
          <w:numId w:val="3"/>
        </w:numPr>
        <w:spacing w:before="120" w:after="120" w:line="312" w:lineRule="auto"/>
        <w:jc w:val="both"/>
        <w:outlineLvl w:val="1"/>
        <w:rPr>
          <w:rFonts w:ascii="Times New Roman" w:eastAsia="Times New Roman" w:hAnsi="Times New Roman" w:cs="Times New Roman"/>
          <w:b/>
          <w:i/>
          <w:color w:val="111111"/>
          <w:sz w:val="27"/>
          <w:szCs w:val="27"/>
        </w:rPr>
      </w:pPr>
      <w:bookmarkStart w:id="17" w:name="_Toc10561490"/>
      <w:r>
        <w:rPr>
          <w:rFonts w:ascii="Times New Roman" w:eastAsia="Times New Roman" w:hAnsi="Times New Roman" w:cs="Times New Roman"/>
          <w:b/>
          <w:i/>
          <w:color w:val="111111"/>
          <w:sz w:val="27"/>
          <w:szCs w:val="27"/>
        </w:rPr>
        <w:t>New Zealand đầu tư</w:t>
      </w:r>
      <w:r w:rsidR="00947C31" w:rsidRPr="0090744F">
        <w:rPr>
          <w:rFonts w:ascii="Times New Roman" w:eastAsia="Times New Roman" w:hAnsi="Times New Roman" w:cs="Times New Roman"/>
          <w:b/>
          <w:i/>
          <w:color w:val="111111"/>
          <w:sz w:val="27"/>
          <w:szCs w:val="27"/>
        </w:rPr>
        <w:t xml:space="preserve"> tăng cường tuyến đường sắt</w:t>
      </w:r>
      <w:r w:rsidR="00947C31" w:rsidRPr="00CB5460">
        <w:rPr>
          <w:rFonts w:ascii="Times New Roman" w:eastAsia="Times New Roman" w:hAnsi="Times New Roman" w:cs="Times New Roman"/>
          <w:b/>
          <w:i/>
          <w:color w:val="111111"/>
          <w:sz w:val="27"/>
          <w:szCs w:val="27"/>
        </w:rPr>
        <w:t xml:space="preserve"> </w:t>
      </w:r>
      <w:r w:rsidR="00947C31" w:rsidRPr="0090744F">
        <w:rPr>
          <w:rFonts w:ascii="Times New Roman" w:eastAsia="Times New Roman" w:hAnsi="Times New Roman" w:cs="Times New Roman"/>
          <w:b/>
          <w:i/>
          <w:color w:val="111111"/>
          <w:sz w:val="27"/>
          <w:szCs w:val="27"/>
        </w:rPr>
        <w:t>Northland</w:t>
      </w:r>
      <w:bookmarkEnd w:id="17"/>
    </w:p>
    <w:p w:rsidR="00BF21E6" w:rsidRPr="0090744F" w:rsidRDefault="00947C31" w:rsidP="00BF21E6">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Chính phủ New Zealand đã mời KiwiRail chuẩn bị đơn đăng ký cho Quỹ tăng trưởng </w:t>
      </w:r>
      <w:r w:rsidR="00BF21E6" w:rsidRPr="0090744F">
        <w:rPr>
          <w:rFonts w:ascii="Times New Roman" w:eastAsia="Times New Roman" w:hAnsi="Times New Roman" w:cs="Times New Roman"/>
          <w:color w:val="111111"/>
          <w:sz w:val="27"/>
          <w:szCs w:val="27"/>
        </w:rPr>
        <w:t xml:space="preserve">nhằm tăng cường hiệu quả hoạt động của tuyến đường sắt Northland. Điều này xuất phát từ thực trạng tuyến đường sắt cũ đã không còn đảm bảo được yêu cầu trong thời gian tới, cả về tải trọng và tính </w:t>
      </w:r>
      <w:proofErr w:type="gramStart"/>
      <w:r w:rsidR="00BF21E6" w:rsidRPr="0090744F">
        <w:rPr>
          <w:rFonts w:ascii="Times New Roman" w:eastAsia="Times New Roman" w:hAnsi="Times New Roman" w:cs="Times New Roman"/>
          <w:color w:val="111111"/>
          <w:sz w:val="27"/>
          <w:szCs w:val="27"/>
        </w:rPr>
        <w:t>an</w:t>
      </w:r>
      <w:proofErr w:type="gramEnd"/>
      <w:r w:rsidR="00BF21E6" w:rsidRPr="0090744F">
        <w:rPr>
          <w:rFonts w:ascii="Times New Roman" w:eastAsia="Times New Roman" w:hAnsi="Times New Roman" w:cs="Times New Roman"/>
          <w:color w:val="111111"/>
          <w:sz w:val="27"/>
          <w:szCs w:val="27"/>
        </w:rPr>
        <w:t xml:space="preserve"> toàn. </w:t>
      </w:r>
    </w:p>
    <w:p w:rsidR="00BF21E6" w:rsidRPr="0090744F" w:rsidRDefault="00947C31" w:rsidP="00BF21E6">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lastRenderedPageBreak/>
        <w:t xml:space="preserve">Khoản phân bổ tài trợ 1 tỷ đô la cho KiwiRail bao gồm thay thế đầu máy </w:t>
      </w:r>
      <w:proofErr w:type="gramStart"/>
      <w:r w:rsidRPr="0090744F">
        <w:rPr>
          <w:rFonts w:ascii="Times New Roman" w:eastAsia="Times New Roman" w:hAnsi="Times New Roman" w:cs="Times New Roman"/>
          <w:color w:val="111111"/>
          <w:sz w:val="27"/>
          <w:szCs w:val="27"/>
        </w:rPr>
        <w:t>xe</w:t>
      </w:r>
      <w:proofErr w:type="gramEnd"/>
      <w:r w:rsidRPr="0090744F">
        <w:rPr>
          <w:rFonts w:ascii="Times New Roman" w:eastAsia="Times New Roman" w:hAnsi="Times New Roman" w:cs="Times New Roman"/>
          <w:color w:val="111111"/>
          <w:sz w:val="27"/>
          <w:szCs w:val="27"/>
        </w:rPr>
        <w:t xml:space="preserve"> lửa và 900 toa xe, </w:t>
      </w:r>
      <w:r w:rsidR="00BF21E6" w:rsidRPr="0090744F">
        <w:rPr>
          <w:rFonts w:ascii="Times New Roman" w:eastAsia="Times New Roman" w:hAnsi="Times New Roman" w:cs="Times New Roman"/>
          <w:color w:val="111111"/>
          <w:sz w:val="27"/>
          <w:szCs w:val="27"/>
        </w:rPr>
        <w:t>với tỷ lệ nội địa hóa cao thay vì nhập khẩu từ nước ngoài</w:t>
      </w:r>
      <w:r w:rsidRPr="0090744F">
        <w:rPr>
          <w:rFonts w:ascii="Times New Roman" w:eastAsia="Times New Roman" w:hAnsi="Times New Roman" w:cs="Times New Roman"/>
          <w:color w:val="111111"/>
          <w:sz w:val="27"/>
          <w:szCs w:val="27"/>
        </w:rPr>
        <w:t xml:space="preserve">. </w:t>
      </w:r>
    </w:p>
    <w:p w:rsidR="00947C31" w:rsidRPr="0090744F" w:rsidRDefault="00947C31" w:rsidP="00BF21E6">
      <w:pPr>
        <w:spacing w:before="120" w:after="120" w:line="312" w:lineRule="auto"/>
        <w:ind w:firstLine="720"/>
        <w:jc w:val="both"/>
        <w:rPr>
          <w:rFonts w:ascii="Times New Roman" w:eastAsia="Times New Roman" w:hAnsi="Times New Roman" w:cs="Times New Roman"/>
          <w:color w:val="111111"/>
          <w:sz w:val="27"/>
          <w:szCs w:val="27"/>
        </w:rPr>
      </w:pPr>
      <w:r w:rsidRPr="0090744F">
        <w:rPr>
          <w:rFonts w:ascii="Times New Roman" w:eastAsia="Times New Roman" w:hAnsi="Times New Roman" w:cs="Times New Roman"/>
          <w:color w:val="111111"/>
          <w:sz w:val="27"/>
          <w:szCs w:val="27"/>
        </w:rPr>
        <w:t xml:space="preserve">Một trong những vấn đề </w:t>
      </w:r>
      <w:r w:rsidR="00BF21E6" w:rsidRPr="0090744F">
        <w:rPr>
          <w:rFonts w:ascii="Times New Roman" w:eastAsia="Times New Roman" w:hAnsi="Times New Roman" w:cs="Times New Roman"/>
          <w:color w:val="111111"/>
          <w:sz w:val="27"/>
          <w:szCs w:val="27"/>
        </w:rPr>
        <w:t>quan trọng là tập trung đủ quỹ đất</w:t>
      </w:r>
      <w:r w:rsidRPr="0090744F">
        <w:rPr>
          <w:rFonts w:ascii="Times New Roman" w:eastAsia="Times New Roman" w:hAnsi="Times New Roman" w:cs="Times New Roman"/>
          <w:color w:val="111111"/>
          <w:sz w:val="27"/>
          <w:szCs w:val="27"/>
        </w:rPr>
        <w:t xml:space="preserve"> cho hành </w:t>
      </w:r>
      <w:proofErr w:type="gramStart"/>
      <w:r w:rsidRPr="0090744F">
        <w:rPr>
          <w:rFonts w:ascii="Times New Roman" w:eastAsia="Times New Roman" w:hAnsi="Times New Roman" w:cs="Times New Roman"/>
          <w:color w:val="111111"/>
          <w:sz w:val="27"/>
          <w:szCs w:val="27"/>
        </w:rPr>
        <w:t>lang</w:t>
      </w:r>
      <w:proofErr w:type="gramEnd"/>
      <w:r w:rsidRPr="0090744F">
        <w:rPr>
          <w:rFonts w:ascii="Times New Roman" w:eastAsia="Times New Roman" w:hAnsi="Times New Roman" w:cs="Times New Roman"/>
          <w:color w:val="111111"/>
          <w:sz w:val="27"/>
          <w:szCs w:val="27"/>
        </w:rPr>
        <w:t xml:space="preserve"> đường sắt.</w:t>
      </w:r>
    </w:p>
    <w:p w:rsidR="00947C31" w:rsidRPr="00947C31" w:rsidRDefault="00947C31" w:rsidP="00947C31">
      <w:pPr>
        <w:pStyle w:val="ListParagraph"/>
        <w:spacing w:before="120" w:after="120" w:line="312" w:lineRule="auto"/>
        <w:ind w:left="1080"/>
        <w:jc w:val="both"/>
        <w:rPr>
          <w:rFonts w:ascii="Times New Roman" w:eastAsia="Times New Roman" w:hAnsi="Times New Roman" w:cs="Times New Roman"/>
          <w:color w:val="111111"/>
          <w:sz w:val="26"/>
          <w:szCs w:val="26"/>
        </w:rPr>
      </w:pPr>
    </w:p>
    <w:p w:rsidR="00955BA8" w:rsidRPr="00955BA8" w:rsidRDefault="00955BA8" w:rsidP="00955BA8">
      <w:pPr>
        <w:spacing w:before="120" w:after="120" w:line="312" w:lineRule="auto"/>
        <w:ind w:firstLine="720"/>
        <w:jc w:val="both"/>
        <w:rPr>
          <w:rFonts w:ascii="Times New Roman" w:eastAsia="Times New Roman" w:hAnsi="Times New Roman" w:cs="Times New Roman"/>
          <w:color w:val="111111"/>
          <w:sz w:val="26"/>
          <w:szCs w:val="26"/>
        </w:rPr>
      </w:pPr>
    </w:p>
    <w:sectPr w:rsidR="00955BA8" w:rsidRPr="00955BA8" w:rsidSect="008629E4">
      <w:footerReference w:type="default" r:id="rId2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05" w:rsidRDefault="00726005" w:rsidP="00AC37BB">
      <w:pPr>
        <w:spacing w:after="0" w:line="240" w:lineRule="auto"/>
      </w:pPr>
      <w:r>
        <w:separator/>
      </w:r>
    </w:p>
  </w:endnote>
  <w:endnote w:type="continuationSeparator" w:id="0">
    <w:p w:rsidR="00726005" w:rsidRDefault="00726005"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763068" w:rsidRDefault="00763068">
        <w:pPr>
          <w:pStyle w:val="Footer"/>
          <w:jc w:val="right"/>
        </w:pPr>
        <w:r>
          <w:fldChar w:fldCharType="begin"/>
        </w:r>
        <w:r>
          <w:instrText xml:space="preserve"> PAGE   \* MERGEFORMAT </w:instrText>
        </w:r>
        <w:r>
          <w:fldChar w:fldCharType="separate"/>
        </w:r>
        <w:r w:rsidR="00CB5460">
          <w:rPr>
            <w:noProof/>
          </w:rPr>
          <w:t>1</w:t>
        </w:r>
        <w:r>
          <w:rPr>
            <w:noProof/>
          </w:rPr>
          <w:fldChar w:fldCharType="end"/>
        </w:r>
      </w:p>
    </w:sdtContent>
  </w:sdt>
  <w:p w:rsidR="00763068" w:rsidRDefault="00763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05" w:rsidRDefault="00726005" w:rsidP="00AC37BB">
      <w:pPr>
        <w:spacing w:after="0" w:line="240" w:lineRule="auto"/>
      </w:pPr>
      <w:r>
        <w:separator/>
      </w:r>
    </w:p>
  </w:footnote>
  <w:footnote w:type="continuationSeparator" w:id="0">
    <w:p w:rsidR="00726005" w:rsidRDefault="00726005"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886C7D"/>
    <w:multiLevelType w:val="hybridMultilevel"/>
    <w:tmpl w:val="A2A05C30"/>
    <w:lvl w:ilvl="0" w:tplc="DB46B04A">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635CD9"/>
    <w:multiLevelType w:val="hybridMultilevel"/>
    <w:tmpl w:val="A0765EE2"/>
    <w:lvl w:ilvl="0" w:tplc="33164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nsid w:val="1D22584B"/>
    <w:multiLevelType w:val="hybridMultilevel"/>
    <w:tmpl w:val="3482CF70"/>
    <w:lvl w:ilvl="0" w:tplc="E53A946A">
      <w:start w:val="3"/>
      <w:numFmt w:val="bullet"/>
      <w:lvlText w:val="-"/>
      <w:lvlJc w:val="left"/>
      <w:pPr>
        <w:ind w:left="1080" w:hanging="360"/>
      </w:pPr>
      <w:rPr>
        <w:rFonts w:ascii="Arial" w:eastAsiaTheme="minorEastAsia" w:hAnsi="Arial" w:cs="Arial" w:hint="default"/>
        <w:b/>
        <w:color w:val="000000"/>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8C69A1"/>
    <w:multiLevelType w:val="hybridMultilevel"/>
    <w:tmpl w:val="2C844A02"/>
    <w:lvl w:ilvl="0" w:tplc="95404A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0">
    <w:nsid w:val="3338219A"/>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34613AA6"/>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40E00C35"/>
    <w:multiLevelType w:val="multilevel"/>
    <w:tmpl w:val="F39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B8677F"/>
    <w:multiLevelType w:val="hybridMultilevel"/>
    <w:tmpl w:val="647A0C34"/>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nsid w:val="61CD4E23"/>
    <w:multiLevelType w:val="multilevel"/>
    <w:tmpl w:val="A68A9360"/>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1"/>
  </w:num>
  <w:num w:numId="3">
    <w:abstractNumId w:val="18"/>
  </w:num>
  <w:num w:numId="4">
    <w:abstractNumId w:val="13"/>
  </w:num>
  <w:num w:numId="5">
    <w:abstractNumId w:val="9"/>
  </w:num>
  <w:num w:numId="6">
    <w:abstractNumId w:val="17"/>
  </w:num>
  <w:num w:numId="7">
    <w:abstractNumId w:val="12"/>
  </w:num>
  <w:num w:numId="8">
    <w:abstractNumId w:val="0"/>
  </w:num>
  <w:num w:numId="9">
    <w:abstractNumId w:val="15"/>
  </w:num>
  <w:num w:numId="10">
    <w:abstractNumId w:val="6"/>
  </w:num>
  <w:num w:numId="11">
    <w:abstractNumId w:val="4"/>
  </w:num>
  <w:num w:numId="12">
    <w:abstractNumId w:val="2"/>
  </w:num>
  <w:num w:numId="13">
    <w:abstractNumId w:val="8"/>
  </w:num>
  <w:num w:numId="14">
    <w:abstractNumId w:val="11"/>
  </w:num>
  <w:num w:numId="15">
    <w:abstractNumId w:val="3"/>
  </w:num>
  <w:num w:numId="16">
    <w:abstractNumId w:val="5"/>
  </w:num>
  <w:num w:numId="17">
    <w:abstractNumId w:val="19"/>
  </w:num>
  <w:num w:numId="18">
    <w:abstractNumId w:val="16"/>
  </w:num>
  <w:num w:numId="19">
    <w:abstractNumId w:val="7"/>
  </w:num>
  <w:num w:numId="20">
    <w:abstractNumId w:val="14"/>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277AD"/>
    <w:rsid w:val="0003379F"/>
    <w:rsid w:val="00040355"/>
    <w:rsid w:val="00047C9F"/>
    <w:rsid w:val="00055DF9"/>
    <w:rsid w:val="00056A21"/>
    <w:rsid w:val="00070ACC"/>
    <w:rsid w:val="00072824"/>
    <w:rsid w:val="0007459B"/>
    <w:rsid w:val="0008389D"/>
    <w:rsid w:val="000953B0"/>
    <w:rsid w:val="00096903"/>
    <w:rsid w:val="000A333E"/>
    <w:rsid w:val="000B2E56"/>
    <w:rsid w:val="000C0D15"/>
    <w:rsid w:val="000C173B"/>
    <w:rsid w:val="00105789"/>
    <w:rsid w:val="00105E9D"/>
    <w:rsid w:val="00110393"/>
    <w:rsid w:val="00115283"/>
    <w:rsid w:val="00136346"/>
    <w:rsid w:val="00156994"/>
    <w:rsid w:val="001609DE"/>
    <w:rsid w:val="001671DB"/>
    <w:rsid w:val="0018653A"/>
    <w:rsid w:val="001A20AE"/>
    <w:rsid w:val="001B0A80"/>
    <w:rsid w:val="001C3D84"/>
    <w:rsid w:val="001C7E88"/>
    <w:rsid w:val="001D0B26"/>
    <w:rsid w:val="001E3F15"/>
    <w:rsid w:val="001F66FA"/>
    <w:rsid w:val="0020733C"/>
    <w:rsid w:val="00214896"/>
    <w:rsid w:val="0021626C"/>
    <w:rsid w:val="00224A37"/>
    <w:rsid w:val="00232619"/>
    <w:rsid w:val="00243473"/>
    <w:rsid w:val="00244CD4"/>
    <w:rsid w:val="002731AA"/>
    <w:rsid w:val="00275C12"/>
    <w:rsid w:val="00285499"/>
    <w:rsid w:val="00285847"/>
    <w:rsid w:val="002B190F"/>
    <w:rsid w:val="002C63B7"/>
    <w:rsid w:val="002D4CA1"/>
    <w:rsid w:val="002E4F21"/>
    <w:rsid w:val="002F1860"/>
    <w:rsid w:val="002F3237"/>
    <w:rsid w:val="002F4B7E"/>
    <w:rsid w:val="00314E63"/>
    <w:rsid w:val="00324E1E"/>
    <w:rsid w:val="003302FD"/>
    <w:rsid w:val="003351CE"/>
    <w:rsid w:val="00342D66"/>
    <w:rsid w:val="00343718"/>
    <w:rsid w:val="003519C4"/>
    <w:rsid w:val="0037226D"/>
    <w:rsid w:val="00383FB5"/>
    <w:rsid w:val="0039537B"/>
    <w:rsid w:val="003B3658"/>
    <w:rsid w:val="003C78A0"/>
    <w:rsid w:val="003D544C"/>
    <w:rsid w:val="003D758E"/>
    <w:rsid w:val="003E52D8"/>
    <w:rsid w:val="00402DDA"/>
    <w:rsid w:val="00415AD9"/>
    <w:rsid w:val="00422166"/>
    <w:rsid w:val="00446F58"/>
    <w:rsid w:val="00463BE5"/>
    <w:rsid w:val="004B1C72"/>
    <w:rsid w:val="004B626E"/>
    <w:rsid w:val="004D2AD2"/>
    <w:rsid w:val="004D6DE3"/>
    <w:rsid w:val="004D75DF"/>
    <w:rsid w:val="004F3BC7"/>
    <w:rsid w:val="005126F4"/>
    <w:rsid w:val="005207E9"/>
    <w:rsid w:val="00524751"/>
    <w:rsid w:val="005322A8"/>
    <w:rsid w:val="0055554D"/>
    <w:rsid w:val="00561DC3"/>
    <w:rsid w:val="00562D73"/>
    <w:rsid w:val="00585A22"/>
    <w:rsid w:val="00586F58"/>
    <w:rsid w:val="00590DEA"/>
    <w:rsid w:val="00593757"/>
    <w:rsid w:val="005A26BE"/>
    <w:rsid w:val="005C03DA"/>
    <w:rsid w:val="005F0D58"/>
    <w:rsid w:val="005F0E93"/>
    <w:rsid w:val="005F2924"/>
    <w:rsid w:val="006059C4"/>
    <w:rsid w:val="00606F25"/>
    <w:rsid w:val="00607B55"/>
    <w:rsid w:val="006330DF"/>
    <w:rsid w:val="006358CF"/>
    <w:rsid w:val="0064648D"/>
    <w:rsid w:val="006570B5"/>
    <w:rsid w:val="0066750D"/>
    <w:rsid w:val="00674FE5"/>
    <w:rsid w:val="00680A05"/>
    <w:rsid w:val="00692D3A"/>
    <w:rsid w:val="0069469F"/>
    <w:rsid w:val="00696646"/>
    <w:rsid w:val="006B1468"/>
    <w:rsid w:val="006B73F1"/>
    <w:rsid w:val="006C2E22"/>
    <w:rsid w:val="006C7647"/>
    <w:rsid w:val="006F7254"/>
    <w:rsid w:val="00710C2F"/>
    <w:rsid w:val="00726005"/>
    <w:rsid w:val="00733B20"/>
    <w:rsid w:val="007346B7"/>
    <w:rsid w:val="007415E3"/>
    <w:rsid w:val="00753153"/>
    <w:rsid w:val="007549DD"/>
    <w:rsid w:val="00761443"/>
    <w:rsid w:val="00763068"/>
    <w:rsid w:val="007771F0"/>
    <w:rsid w:val="00784144"/>
    <w:rsid w:val="00797477"/>
    <w:rsid w:val="007A0AB2"/>
    <w:rsid w:val="007B1954"/>
    <w:rsid w:val="007C6C3A"/>
    <w:rsid w:val="007D5FF3"/>
    <w:rsid w:val="007E37FD"/>
    <w:rsid w:val="007E6901"/>
    <w:rsid w:val="007F3525"/>
    <w:rsid w:val="007F4E1B"/>
    <w:rsid w:val="00811711"/>
    <w:rsid w:val="00827EEA"/>
    <w:rsid w:val="00844AE0"/>
    <w:rsid w:val="0085727E"/>
    <w:rsid w:val="008629E4"/>
    <w:rsid w:val="0086714B"/>
    <w:rsid w:val="00877146"/>
    <w:rsid w:val="0089601D"/>
    <w:rsid w:val="008A783A"/>
    <w:rsid w:val="008C56CE"/>
    <w:rsid w:val="008C5C2B"/>
    <w:rsid w:val="008D1636"/>
    <w:rsid w:val="008E53C1"/>
    <w:rsid w:val="008F0167"/>
    <w:rsid w:val="008F5633"/>
    <w:rsid w:val="0090744F"/>
    <w:rsid w:val="00911B1F"/>
    <w:rsid w:val="00914741"/>
    <w:rsid w:val="00927F33"/>
    <w:rsid w:val="00941939"/>
    <w:rsid w:val="00947C31"/>
    <w:rsid w:val="00947E54"/>
    <w:rsid w:val="00955BA8"/>
    <w:rsid w:val="009664F4"/>
    <w:rsid w:val="00967562"/>
    <w:rsid w:val="00974580"/>
    <w:rsid w:val="00987A01"/>
    <w:rsid w:val="0099086A"/>
    <w:rsid w:val="009B4E81"/>
    <w:rsid w:val="00A11215"/>
    <w:rsid w:val="00A51C56"/>
    <w:rsid w:val="00A53F5C"/>
    <w:rsid w:val="00A722F0"/>
    <w:rsid w:val="00A76AE7"/>
    <w:rsid w:val="00A85FA5"/>
    <w:rsid w:val="00A90C5F"/>
    <w:rsid w:val="00A9693A"/>
    <w:rsid w:val="00AC37BB"/>
    <w:rsid w:val="00AD33BE"/>
    <w:rsid w:val="00AD35EE"/>
    <w:rsid w:val="00AF6A61"/>
    <w:rsid w:val="00B0450D"/>
    <w:rsid w:val="00B60BBE"/>
    <w:rsid w:val="00B62744"/>
    <w:rsid w:val="00B7761C"/>
    <w:rsid w:val="00B8497D"/>
    <w:rsid w:val="00B93B20"/>
    <w:rsid w:val="00BA142B"/>
    <w:rsid w:val="00BE4C5E"/>
    <w:rsid w:val="00BF21E6"/>
    <w:rsid w:val="00C030F3"/>
    <w:rsid w:val="00C432EB"/>
    <w:rsid w:val="00C45DE0"/>
    <w:rsid w:val="00C5722D"/>
    <w:rsid w:val="00C61FA6"/>
    <w:rsid w:val="00C81E9C"/>
    <w:rsid w:val="00C9505B"/>
    <w:rsid w:val="00C977FC"/>
    <w:rsid w:val="00CB3D7F"/>
    <w:rsid w:val="00CB5460"/>
    <w:rsid w:val="00CC41B0"/>
    <w:rsid w:val="00CD4347"/>
    <w:rsid w:val="00CF1EDB"/>
    <w:rsid w:val="00D075C0"/>
    <w:rsid w:val="00D11F6F"/>
    <w:rsid w:val="00D241C8"/>
    <w:rsid w:val="00D25B3E"/>
    <w:rsid w:val="00D32D5B"/>
    <w:rsid w:val="00D3415D"/>
    <w:rsid w:val="00D34F63"/>
    <w:rsid w:val="00D456DA"/>
    <w:rsid w:val="00D541BA"/>
    <w:rsid w:val="00D83790"/>
    <w:rsid w:val="00D87E03"/>
    <w:rsid w:val="00DB0EE6"/>
    <w:rsid w:val="00DC23AD"/>
    <w:rsid w:val="00DD3670"/>
    <w:rsid w:val="00DE35CE"/>
    <w:rsid w:val="00DF2AA0"/>
    <w:rsid w:val="00E00A31"/>
    <w:rsid w:val="00E12274"/>
    <w:rsid w:val="00E37D87"/>
    <w:rsid w:val="00E5715D"/>
    <w:rsid w:val="00E60FB4"/>
    <w:rsid w:val="00E825C6"/>
    <w:rsid w:val="00E8668B"/>
    <w:rsid w:val="00E90120"/>
    <w:rsid w:val="00EB066A"/>
    <w:rsid w:val="00ED6FB5"/>
    <w:rsid w:val="00F2223A"/>
    <w:rsid w:val="00F526CE"/>
    <w:rsid w:val="00F721FB"/>
    <w:rsid w:val="00F73B37"/>
    <w:rsid w:val="00F9405B"/>
    <w:rsid w:val="00FC40C7"/>
    <w:rsid w:val="00FC4D2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275C12"/>
    <w:pPr>
      <w:tabs>
        <w:tab w:val="left" w:pos="440"/>
        <w:tab w:val="right" w:leader="dot" w:pos="8630"/>
      </w:tabs>
      <w:spacing w:after="100"/>
      <w:ind w:left="142"/>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muc4">
    <w:name w:val="demuc4"/>
    <w:basedOn w:val="DefaultParagraphFont"/>
    <w:rsid w:val="003E52D8"/>
  </w:style>
  <w:style w:type="paragraph" w:customStyle="1" w:styleId="doanvan">
    <w:name w:val="doanvan"/>
    <w:basedOn w:val="Normal"/>
    <w:rsid w:val="00674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733B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7492309">
      <w:bodyDiv w:val="1"/>
      <w:marLeft w:val="0"/>
      <w:marRight w:val="0"/>
      <w:marTop w:val="0"/>
      <w:marBottom w:val="0"/>
      <w:divBdr>
        <w:top w:val="none" w:sz="0" w:space="0" w:color="auto"/>
        <w:left w:val="none" w:sz="0" w:space="0" w:color="auto"/>
        <w:bottom w:val="none" w:sz="0" w:space="0" w:color="auto"/>
        <w:right w:val="none" w:sz="0" w:space="0" w:color="auto"/>
      </w:divBdr>
    </w:div>
    <w:div w:id="17197132">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33161369">
      <w:bodyDiv w:val="1"/>
      <w:marLeft w:val="0"/>
      <w:marRight w:val="0"/>
      <w:marTop w:val="0"/>
      <w:marBottom w:val="0"/>
      <w:divBdr>
        <w:top w:val="none" w:sz="0" w:space="0" w:color="auto"/>
        <w:left w:val="none" w:sz="0" w:space="0" w:color="auto"/>
        <w:bottom w:val="none" w:sz="0" w:space="0" w:color="auto"/>
        <w:right w:val="none" w:sz="0" w:space="0" w:color="auto"/>
      </w:divBdr>
    </w:div>
    <w:div w:id="60687449">
      <w:bodyDiv w:val="1"/>
      <w:marLeft w:val="0"/>
      <w:marRight w:val="0"/>
      <w:marTop w:val="0"/>
      <w:marBottom w:val="0"/>
      <w:divBdr>
        <w:top w:val="none" w:sz="0" w:space="0" w:color="auto"/>
        <w:left w:val="none" w:sz="0" w:space="0" w:color="auto"/>
        <w:bottom w:val="none" w:sz="0" w:space="0" w:color="auto"/>
        <w:right w:val="none" w:sz="0" w:space="0" w:color="auto"/>
      </w:divBdr>
    </w:div>
    <w:div w:id="61106156">
      <w:bodyDiv w:val="1"/>
      <w:marLeft w:val="0"/>
      <w:marRight w:val="0"/>
      <w:marTop w:val="0"/>
      <w:marBottom w:val="0"/>
      <w:divBdr>
        <w:top w:val="none" w:sz="0" w:space="0" w:color="auto"/>
        <w:left w:val="none" w:sz="0" w:space="0" w:color="auto"/>
        <w:bottom w:val="none" w:sz="0" w:space="0" w:color="auto"/>
        <w:right w:val="none" w:sz="0" w:space="0" w:color="auto"/>
      </w:divBdr>
      <w:divsChild>
        <w:div w:id="346760756">
          <w:marLeft w:val="90"/>
          <w:marRight w:val="0"/>
          <w:marTop w:val="150"/>
          <w:marBottom w:val="0"/>
          <w:divBdr>
            <w:top w:val="none" w:sz="0" w:space="0" w:color="auto"/>
            <w:left w:val="none" w:sz="0" w:space="0" w:color="auto"/>
            <w:bottom w:val="none" w:sz="0" w:space="0" w:color="auto"/>
            <w:right w:val="none" w:sz="0" w:space="0" w:color="auto"/>
          </w:divBdr>
          <w:divsChild>
            <w:div w:id="1985311199">
              <w:marLeft w:val="0"/>
              <w:marRight w:val="0"/>
              <w:marTop w:val="0"/>
              <w:marBottom w:val="0"/>
              <w:divBdr>
                <w:top w:val="none" w:sz="0" w:space="0" w:color="auto"/>
                <w:left w:val="none" w:sz="0" w:space="0" w:color="auto"/>
                <w:bottom w:val="none" w:sz="0" w:space="0" w:color="auto"/>
                <w:right w:val="none" w:sz="0" w:space="0" w:color="auto"/>
              </w:divBdr>
            </w:div>
          </w:divsChild>
        </w:div>
        <w:div w:id="1482042701">
          <w:marLeft w:val="90"/>
          <w:marRight w:val="0"/>
          <w:marTop w:val="150"/>
          <w:marBottom w:val="0"/>
          <w:divBdr>
            <w:top w:val="none" w:sz="0" w:space="0" w:color="auto"/>
            <w:left w:val="none" w:sz="0" w:space="0" w:color="auto"/>
            <w:bottom w:val="none" w:sz="0" w:space="0" w:color="auto"/>
            <w:right w:val="none" w:sz="0" w:space="0" w:color="auto"/>
          </w:divBdr>
          <w:divsChild>
            <w:div w:id="5323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9200">
      <w:bodyDiv w:val="1"/>
      <w:marLeft w:val="0"/>
      <w:marRight w:val="0"/>
      <w:marTop w:val="0"/>
      <w:marBottom w:val="0"/>
      <w:divBdr>
        <w:top w:val="none" w:sz="0" w:space="0" w:color="auto"/>
        <w:left w:val="none" w:sz="0" w:space="0" w:color="auto"/>
        <w:bottom w:val="none" w:sz="0" w:space="0" w:color="auto"/>
        <w:right w:val="none" w:sz="0" w:space="0" w:color="auto"/>
      </w:divBdr>
    </w:div>
    <w:div w:id="65690236">
      <w:bodyDiv w:val="1"/>
      <w:marLeft w:val="0"/>
      <w:marRight w:val="0"/>
      <w:marTop w:val="0"/>
      <w:marBottom w:val="0"/>
      <w:divBdr>
        <w:top w:val="none" w:sz="0" w:space="0" w:color="auto"/>
        <w:left w:val="none" w:sz="0" w:space="0" w:color="auto"/>
        <w:bottom w:val="none" w:sz="0" w:space="0" w:color="auto"/>
        <w:right w:val="none" w:sz="0" w:space="0" w:color="auto"/>
      </w:divBdr>
    </w:div>
    <w:div w:id="66198084">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29708556">
      <w:bodyDiv w:val="1"/>
      <w:marLeft w:val="0"/>
      <w:marRight w:val="0"/>
      <w:marTop w:val="0"/>
      <w:marBottom w:val="0"/>
      <w:divBdr>
        <w:top w:val="none" w:sz="0" w:space="0" w:color="auto"/>
        <w:left w:val="none" w:sz="0" w:space="0" w:color="auto"/>
        <w:bottom w:val="none" w:sz="0" w:space="0" w:color="auto"/>
        <w:right w:val="none" w:sz="0" w:space="0" w:color="auto"/>
      </w:divBdr>
      <w:divsChild>
        <w:div w:id="1358698738">
          <w:marLeft w:val="0"/>
          <w:marRight w:val="0"/>
          <w:marTop w:val="300"/>
          <w:marBottom w:val="300"/>
          <w:divBdr>
            <w:top w:val="none" w:sz="0" w:space="0" w:color="auto"/>
            <w:left w:val="none" w:sz="0" w:space="0" w:color="auto"/>
            <w:bottom w:val="none" w:sz="0" w:space="0" w:color="auto"/>
            <w:right w:val="none" w:sz="0" w:space="0" w:color="auto"/>
          </w:divBdr>
        </w:div>
      </w:divsChild>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57381117">
      <w:bodyDiv w:val="1"/>
      <w:marLeft w:val="0"/>
      <w:marRight w:val="0"/>
      <w:marTop w:val="0"/>
      <w:marBottom w:val="0"/>
      <w:divBdr>
        <w:top w:val="none" w:sz="0" w:space="0" w:color="auto"/>
        <w:left w:val="none" w:sz="0" w:space="0" w:color="auto"/>
        <w:bottom w:val="none" w:sz="0" w:space="0" w:color="auto"/>
        <w:right w:val="none" w:sz="0" w:space="0" w:color="auto"/>
      </w:divBdr>
    </w:div>
    <w:div w:id="160433992">
      <w:bodyDiv w:val="1"/>
      <w:marLeft w:val="0"/>
      <w:marRight w:val="0"/>
      <w:marTop w:val="0"/>
      <w:marBottom w:val="0"/>
      <w:divBdr>
        <w:top w:val="none" w:sz="0" w:space="0" w:color="auto"/>
        <w:left w:val="none" w:sz="0" w:space="0" w:color="auto"/>
        <w:bottom w:val="none" w:sz="0" w:space="0" w:color="auto"/>
        <w:right w:val="none" w:sz="0" w:space="0" w:color="auto"/>
      </w:divBdr>
    </w:div>
    <w:div w:id="166678685">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198515527">
      <w:bodyDiv w:val="1"/>
      <w:marLeft w:val="0"/>
      <w:marRight w:val="0"/>
      <w:marTop w:val="0"/>
      <w:marBottom w:val="0"/>
      <w:divBdr>
        <w:top w:val="none" w:sz="0" w:space="0" w:color="auto"/>
        <w:left w:val="none" w:sz="0" w:space="0" w:color="auto"/>
        <w:bottom w:val="none" w:sz="0" w:space="0" w:color="auto"/>
        <w:right w:val="none" w:sz="0" w:space="0" w:color="auto"/>
      </w:divBdr>
    </w:div>
    <w:div w:id="205606489">
      <w:bodyDiv w:val="1"/>
      <w:marLeft w:val="0"/>
      <w:marRight w:val="0"/>
      <w:marTop w:val="0"/>
      <w:marBottom w:val="0"/>
      <w:divBdr>
        <w:top w:val="none" w:sz="0" w:space="0" w:color="auto"/>
        <w:left w:val="none" w:sz="0" w:space="0" w:color="auto"/>
        <w:bottom w:val="none" w:sz="0" w:space="0" w:color="auto"/>
        <w:right w:val="none" w:sz="0" w:space="0" w:color="auto"/>
      </w:divBdr>
    </w:div>
    <w:div w:id="242102839">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249507583">
      <w:bodyDiv w:val="1"/>
      <w:marLeft w:val="0"/>
      <w:marRight w:val="0"/>
      <w:marTop w:val="0"/>
      <w:marBottom w:val="0"/>
      <w:divBdr>
        <w:top w:val="none" w:sz="0" w:space="0" w:color="auto"/>
        <w:left w:val="none" w:sz="0" w:space="0" w:color="auto"/>
        <w:bottom w:val="none" w:sz="0" w:space="0" w:color="auto"/>
        <w:right w:val="none" w:sz="0" w:space="0" w:color="auto"/>
      </w:divBdr>
    </w:div>
    <w:div w:id="263657723">
      <w:bodyDiv w:val="1"/>
      <w:marLeft w:val="0"/>
      <w:marRight w:val="0"/>
      <w:marTop w:val="0"/>
      <w:marBottom w:val="0"/>
      <w:divBdr>
        <w:top w:val="none" w:sz="0" w:space="0" w:color="auto"/>
        <w:left w:val="none" w:sz="0" w:space="0" w:color="auto"/>
        <w:bottom w:val="none" w:sz="0" w:space="0" w:color="auto"/>
        <w:right w:val="none" w:sz="0" w:space="0" w:color="auto"/>
      </w:divBdr>
    </w:div>
    <w:div w:id="268204557">
      <w:bodyDiv w:val="1"/>
      <w:marLeft w:val="0"/>
      <w:marRight w:val="0"/>
      <w:marTop w:val="0"/>
      <w:marBottom w:val="0"/>
      <w:divBdr>
        <w:top w:val="none" w:sz="0" w:space="0" w:color="auto"/>
        <w:left w:val="none" w:sz="0" w:space="0" w:color="auto"/>
        <w:bottom w:val="none" w:sz="0" w:space="0" w:color="auto"/>
        <w:right w:val="none" w:sz="0" w:space="0" w:color="auto"/>
      </w:divBdr>
    </w:div>
    <w:div w:id="271402330">
      <w:bodyDiv w:val="1"/>
      <w:marLeft w:val="0"/>
      <w:marRight w:val="0"/>
      <w:marTop w:val="0"/>
      <w:marBottom w:val="0"/>
      <w:divBdr>
        <w:top w:val="none" w:sz="0" w:space="0" w:color="auto"/>
        <w:left w:val="none" w:sz="0" w:space="0" w:color="auto"/>
        <w:bottom w:val="none" w:sz="0" w:space="0" w:color="auto"/>
        <w:right w:val="none" w:sz="0" w:space="0" w:color="auto"/>
      </w:divBdr>
    </w:div>
    <w:div w:id="274095600">
      <w:bodyDiv w:val="1"/>
      <w:marLeft w:val="0"/>
      <w:marRight w:val="0"/>
      <w:marTop w:val="0"/>
      <w:marBottom w:val="0"/>
      <w:divBdr>
        <w:top w:val="none" w:sz="0" w:space="0" w:color="auto"/>
        <w:left w:val="none" w:sz="0" w:space="0" w:color="auto"/>
        <w:bottom w:val="none" w:sz="0" w:space="0" w:color="auto"/>
        <w:right w:val="none" w:sz="0" w:space="0" w:color="auto"/>
      </w:divBdr>
    </w:div>
    <w:div w:id="286207724">
      <w:bodyDiv w:val="1"/>
      <w:marLeft w:val="0"/>
      <w:marRight w:val="0"/>
      <w:marTop w:val="0"/>
      <w:marBottom w:val="0"/>
      <w:divBdr>
        <w:top w:val="none" w:sz="0" w:space="0" w:color="auto"/>
        <w:left w:val="none" w:sz="0" w:space="0" w:color="auto"/>
        <w:bottom w:val="none" w:sz="0" w:space="0" w:color="auto"/>
        <w:right w:val="none" w:sz="0" w:space="0" w:color="auto"/>
      </w:divBdr>
      <w:divsChild>
        <w:div w:id="223764846">
          <w:marLeft w:val="90"/>
          <w:marRight w:val="0"/>
          <w:marTop w:val="150"/>
          <w:marBottom w:val="0"/>
          <w:divBdr>
            <w:top w:val="none" w:sz="0" w:space="0" w:color="auto"/>
            <w:left w:val="none" w:sz="0" w:space="0" w:color="auto"/>
            <w:bottom w:val="none" w:sz="0" w:space="0" w:color="auto"/>
            <w:right w:val="none" w:sz="0" w:space="0" w:color="auto"/>
          </w:divBdr>
          <w:divsChild>
            <w:div w:id="1830366458">
              <w:marLeft w:val="0"/>
              <w:marRight w:val="0"/>
              <w:marTop w:val="0"/>
              <w:marBottom w:val="0"/>
              <w:divBdr>
                <w:top w:val="none" w:sz="0" w:space="0" w:color="auto"/>
                <w:left w:val="none" w:sz="0" w:space="0" w:color="auto"/>
                <w:bottom w:val="none" w:sz="0" w:space="0" w:color="auto"/>
                <w:right w:val="none" w:sz="0" w:space="0" w:color="auto"/>
              </w:divBdr>
            </w:div>
          </w:divsChild>
        </w:div>
        <w:div w:id="76753453">
          <w:marLeft w:val="90"/>
          <w:marRight w:val="0"/>
          <w:marTop w:val="150"/>
          <w:marBottom w:val="0"/>
          <w:divBdr>
            <w:top w:val="none" w:sz="0" w:space="0" w:color="auto"/>
            <w:left w:val="none" w:sz="0" w:space="0" w:color="auto"/>
            <w:bottom w:val="none" w:sz="0" w:space="0" w:color="auto"/>
            <w:right w:val="none" w:sz="0" w:space="0" w:color="auto"/>
          </w:divBdr>
          <w:divsChild>
            <w:div w:id="184604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9433">
      <w:bodyDiv w:val="1"/>
      <w:marLeft w:val="0"/>
      <w:marRight w:val="0"/>
      <w:marTop w:val="0"/>
      <w:marBottom w:val="0"/>
      <w:divBdr>
        <w:top w:val="none" w:sz="0" w:space="0" w:color="auto"/>
        <w:left w:val="none" w:sz="0" w:space="0" w:color="auto"/>
        <w:bottom w:val="none" w:sz="0" w:space="0" w:color="auto"/>
        <w:right w:val="none" w:sz="0" w:space="0" w:color="auto"/>
      </w:divBdr>
    </w:div>
    <w:div w:id="297996298">
      <w:bodyDiv w:val="1"/>
      <w:marLeft w:val="0"/>
      <w:marRight w:val="0"/>
      <w:marTop w:val="0"/>
      <w:marBottom w:val="0"/>
      <w:divBdr>
        <w:top w:val="none" w:sz="0" w:space="0" w:color="auto"/>
        <w:left w:val="none" w:sz="0" w:space="0" w:color="auto"/>
        <w:bottom w:val="none" w:sz="0" w:space="0" w:color="auto"/>
        <w:right w:val="none" w:sz="0" w:space="0" w:color="auto"/>
      </w:divBdr>
    </w:div>
    <w:div w:id="299459804">
      <w:bodyDiv w:val="1"/>
      <w:marLeft w:val="0"/>
      <w:marRight w:val="0"/>
      <w:marTop w:val="0"/>
      <w:marBottom w:val="0"/>
      <w:divBdr>
        <w:top w:val="none" w:sz="0" w:space="0" w:color="auto"/>
        <w:left w:val="none" w:sz="0" w:space="0" w:color="auto"/>
        <w:bottom w:val="none" w:sz="0" w:space="0" w:color="auto"/>
        <w:right w:val="none" w:sz="0" w:space="0" w:color="auto"/>
      </w:divBdr>
      <w:divsChild>
        <w:div w:id="1457681202">
          <w:marLeft w:val="0"/>
          <w:marRight w:val="0"/>
          <w:marTop w:val="0"/>
          <w:marBottom w:val="300"/>
          <w:divBdr>
            <w:top w:val="none" w:sz="0" w:space="0" w:color="auto"/>
            <w:left w:val="none" w:sz="0" w:space="0" w:color="auto"/>
            <w:bottom w:val="none" w:sz="0" w:space="0" w:color="auto"/>
            <w:right w:val="none" w:sz="0" w:space="0" w:color="auto"/>
          </w:divBdr>
          <w:divsChild>
            <w:div w:id="20673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7883">
      <w:bodyDiv w:val="1"/>
      <w:marLeft w:val="0"/>
      <w:marRight w:val="0"/>
      <w:marTop w:val="0"/>
      <w:marBottom w:val="0"/>
      <w:divBdr>
        <w:top w:val="none" w:sz="0" w:space="0" w:color="auto"/>
        <w:left w:val="none" w:sz="0" w:space="0" w:color="auto"/>
        <w:bottom w:val="none" w:sz="0" w:space="0" w:color="auto"/>
        <w:right w:val="none" w:sz="0" w:space="0" w:color="auto"/>
      </w:divBdr>
    </w:div>
    <w:div w:id="362748904">
      <w:bodyDiv w:val="1"/>
      <w:marLeft w:val="0"/>
      <w:marRight w:val="0"/>
      <w:marTop w:val="0"/>
      <w:marBottom w:val="0"/>
      <w:divBdr>
        <w:top w:val="none" w:sz="0" w:space="0" w:color="auto"/>
        <w:left w:val="none" w:sz="0" w:space="0" w:color="auto"/>
        <w:bottom w:val="none" w:sz="0" w:space="0" w:color="auto"/>
        <w:right w:val="none" w:sz="0" w:space="0" w:color="auto"/>
      </w:divBdr>
    </w:div>
    <w:div w:id="368648651">
      <w:bodyDiv w:val="1"/>
      <w:marLeft w:val="0"/>
      <w:marRight w:val="0"/>
      <w:marTop w:val="0"/>
      <w:marBottom w:val="0"/>
      <w:divBdr>
        <w:top w:val="none" w:sz="0" w:space="0" w:color="auto"/>
        <w:left w:val="none" w:sz="0" w:space="0" w:color="auto"/>
        <w:bottom w:val="none" w:sz="0" w:space="0" w:color="auto"/>
        <w:right w:val="none" w:sz="0" w:space="0" w:color="auto"/>
      </w:divBdr>
    </w:div>
    <w:div w:id="382756841">
      <w:bodyDiv w:val="1"/>
      <w:marLeft w:val="0"/>
      <w:marRight w:val="0"/>
      <w:marTop w:val="0"/>
      <w:marBottom w:val="0"/>
      <w:divBdr>
        <w:top w:val="none" w:sz="0" w:space="0" w:color="auto"/>
        <w:left w:val="none" w:sz="0" w:space="0" w:color="auto"/>
        <w:bottom w:val="none" w:sz="0" w:space="0" w:color="auto"/>
        <w:right w:val="none" w:sz="0" w:space="0" w:color="auto"/>
      </w:divBdr>
    </w:div>
    <w:div w:id="394011090">
      <w:bodyDiv w:val="1"/>
      <w:marLeft w:val="0"/>
      <w:marRight w:val="0"/>
      <w:marTop w:val="0"/>
      <w:marBottom w:val="0"/>
      <w:divBdr>
        <w:top w:val="none" w:sz="0" w:space="0" w:color="auto"/>
        <w:left w:val="none" w:sz="0" w:space="0" w:color="auto"/>
        <w:bottom w:val="none" w:sz="0" w:space="0" w:color="auto"/>
        <w:right w:val="none" w:sz="0" w:space="0" w:color="auto"/>
      </w:divBdr>
    </w:div>
    <w:div w:id="408233710">
      <w:bodyDiv w:val="1"/>
      <w:marLeft w:val="0"/>
      <w:marRight w:val="0"/>
      <w:marTop w:val="0"/>
      <w:marBottom w:val="0"/>
      <w:divBdr>
        <w:top w:val="none" w:sz="0" w:space="0" w:color="auto"/>
        <w:left w:val="none" w:sz="0" w:space="0" w:color="auto"/>
        <w:bottom w:val="none" w:sz="0" w:space="0" w:color="auto"/>
        <w:right w:val="none" w:sz="0" w:space="0" w:color="auto"/>
      </w:divBdr>
    </w:div>
    <w:div w:id="411977095">
      <w:bodyDiv w:val="1"/>
      <w:marLeft w:val="0"/>
      <w:marRight w:val="0"/>
      <w:marTop w:val="0"/>
      <w:marBottom w:val="0"/>
      <w:divBdr>
        <w:top w:val="none" w:sz="0" w:space="0" w:color="auto"/>
        <w:left w:val="none" w:sz="0" w:space="0" w:color="auto"/>
        <w:bottom w:val="none" w:sz="0" w:space="0" w:color="auto"/>
        <w:right w:val="none" w:sz="0" w:space="0" w:color="auto"/>
      </w:divBdr>
    </w:div>
    <w:div w:id="413085472">
      <w:bodyDiv w:val="1"/>
      <w:marLeft w:val="0"/>
      <w:marRight w:val="0"/>
      <w:marTop w:val="0"/>
      <w:marBottom w:val="0"/>
      <w:divBdr>
        <w:top w:val="none" w:sz="0" w:space="0" w:color="auto"/>
        <w:left w:val="none" w:sz="0" w:space="0" w:color="auto"/>
        <w:bottom w:val="none" w:sz="0" w:space="0" w:color="auto"/>
        <w:right w:val="none" w:sz="0" w:space="0" w:color="auto"/>
      </w:divBdr>
    </w:div>
    <w:div w:id="429863131">
      <w:bodyDiv w:val="1"/>
      <w:marLeft w:val="0"/>
      <w:marRight w:val="0"/>
      <w:marTop w:val="0"/>
      <w:marBottom w:val="0"/>
      <w:divBdr>
        <w:top w:val="none" w:sz="0" w:space="0" w:color="auto"/>
        <w:left w:val="none" w:sz="0" w:space="0" w:color="auto"/>
        <w:bottom w:val="none" w:sz="0" w:space="0" w:color="auto"/>
        <w:right w:val="none" w:sz="0" w:space="0" w:color="auto"/>
      </w:divBdr>
    </w:div>
    <w:div w:id="4543270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57722782">
      <w:bodyDiv w:val="1"/>
      <w:marLeft w:val="0"/>
      <w:marRight w:val="0"/>
      <w:marTop w:val="0"/>
      <w:marBottom w:val="0"/>
      <w:divBdr>
        <w:top w:val="none" w:sz="0" w:space="0" w:color="auto"/>
        <w:left w:val="none" w:sz="0" w:space="0" w:color="auto"/>
        <w:bottom w:val="none" w:sz="0" w:space="0" w:color="auto"/>
        <w:right w:val="none" w:sz="0" w:space="0" w:color="auto"/>
      </w:divBdr>
    </w:div>
    <w:div w:id="473259588">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2619640">
      <w:bodyDiv w:val="1"/>
      <w:marLeft w:val="0"/>
      <w:marRight w:val="0"/>
      <w:marTop w:val="0"/>
      <w:marBottom w:val="0"/>
      <w:divBdr>
        <w:top w:val="none" w:sz="0" w:space="0" w:color="auto"/>
        <w:left w:val="none" w:sz="0" w:space="0" w:color="auto"/>
        <w:bottom w:val="none" w:sz="0" w:space="0" w:color="auto"/>
        <w:right w:val="none" w:sz="0" w:space="0" w:color="auto"/>
      </w:divBdr>
      <w:divsChild>
        <w:div w:id="185601072">
          <w:marLeft w:val="90"/>
          <w:marRight w:val="0"/>
          <w:marTop w:val="150"/>
          <w:marBottom w:val="0"/>
          <w:divBdr>
            <w:top w:val="none" w:sz="0" w:space="0" w:color="auto"/>
            <w:left w:val="none" w:sz="0" w:space="0" w:color="auto"/>
            <w:bottom w:val="none" w:sz="0" w:space="0" w:color="auto"/>
            <w:right w:val="none" w:sz="0" w:space="0" w:color="auto"/>
          </w:divBdr>
          <w:divsChild>
            <w:div w:id="166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881">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581185271">
      <w:bodyDiv w:val="1"/>
      <w:marLeft w:val="0"/>
      <w:marRight w:val="0"/>
      <w:marTop w:val="0"/>
      <w:marBottom w:val="0"/>
      <w:divBdr>
        <w:top w:val="none" w:sz="0" w:space="0" w:color="auto"/>
        <w:left w:val="none" w:sz="0" w:space="0" w:color="auto"/>
        <w:bottom w:val="none" w:sz="0" w:space="0" w:color="auto"/>
        <w:right w:val="none" w:sz="0" w:space="0" w:color="auto"/>
      </w:divBdr>
    </w:div>
    <w:div w:id="586811731">
      <w:bodyDiv w:val="1"/>
      <w:marLeft w:val="0"/>
      <w:marRight w:val="0"/>
      <w:marTop w:val="0"/>
      <w:marBottom w:val="0"/>
      <w:divBdr>
        <w:top w:val="none" w:sz="0" w:space="0" w:color="auto"/>
        <w:left w:val="none" w:sz="0" w:space="0" w:color="auto"/>
        <w:bottom w:val="none" w:sz="0" w:space="0" w:color="auto"/>
        <w:right w:val="none" w:sz="0" w:space="0" w:color="auto"/>
      </w:divBdr>
    </w:div>
    <w:div w:id="605428733">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48169538">
      <w:bodyDiv w:val="1"/>
      <w:marLeft w:val="0"/>
      <w:marRight w:val="0"/>
      <w:marTop w:val="0"/>
      <w:marBottom w:val="0"/>
      <w:divBdr>
        <w:top w:val="none" w:sz="0" w:space="0" w:color="auto"/>
        <w:left w:val="none" w:sz="0" w:space="0" w:color="auto"/>
        <w:bottom w:val="none" w:sz="0" w:space="0" w:color="auto"/>
        <w:right w:val="none" w:sz="0" w:space="0" w:color="auto"/>
      </w:divBdr>
    </w:div>
    <w:div w:id="649023236">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81472834">
      <w:bodyDiv w:val="1"/>
      <w:marLeft w:val="0"/>
      <w:marRight w:val="0"/>
      <w:marTop w:val="0"/>
      <w:marBottom w:val="0"/>
      <w:divBdr>
        <w:top w:val="none" w:sz="0" w:space="0" w:color="auto"/>
        <w:left w:val="none" w:sz="0" w:space="0" w:color="auto"/>
        <w:bottom w:val="none" w:sz="0" w:space="0" w:color="auto"/>
        <w:right w:val="none" w:sz="0" w:space="0" w:color="auto"/>
      </w:divBdr>
    </w:div>
    <w:div w:id="685208993">
      <w:bodyDiv w:val="1"/>
      <w:marLeft w:val="0"/>
      <w:marRight w:val="0"/>
      <w:marTop w:val="0"/>
      <w:marBottom w:val="0"/>
      <w:divBdr>
        <w:top w:val="none" w:sz="0" w:space="0" w:color="auto"/>
        <w:left w:val="none" w:sz="0" w:space="0" w:color="auto"/>
        <w:bottom w:val="none" w:sz="0" w:space="0" w:color="auto"/>
        <w:right w:val="none" w:sz="0" w:space="0" w:color="auto"/>
      </w:divBdr>
    </w:div>
    <w:div w:id="688214766">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436452">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29154419">
      <w:bodyDiv w:val="1"/>
      <w:marLeft w:val="0"/>
      <w:marRight w:val="0"/>
      <w:marTop w:val="0"/>
      <w:marBottom w:val="0"/>
      <w:divBdr>
        <w:top w:val="none" w:sz="0" w:space="0" w:color="auto"/>
        <w:left w:val="none" w:sz="0" w:space="0" w:color="auto"/>
        <w:bottom w:val="none" w:sz="0" w:space="0" w:color="auto"/>
        <w:right w:val="none" w:sz="0" w:space="0" w:color="auto"/>
      </w:divBdr>
      <w:divsChild>
        <w:div w:id="273826289">
          <w:marLeft w:val="90"/>
          <w:marRight w:val="0"/>
          <w:marTop w:val="150"/>
          <w:marBottom w:val="0"/>
          <w:divBdr>
            <w:top w:val="none" w:sz="0" w:space="0" w:color="auto"/>
            <w:left w:val="none" w:sz="0" w:space="0" w:color="auto"/>
            <w:bottom w:val="none" w:sz="0" w:space="0" w:color="auto"/>
            <w:right w:val="none" w:sz="0" w:space="0" w:color="auto"/>
          </w:divBdr>
          <w:divsChild>
            <w:div w:id="1602757808">
              <w:marLeft w:val="0"/>
              <w:marRight w:val="0"/>
              <w:marTop w:val="0"/>
              <w:marBottom w:val="0"/>
              <w:divBdr>
                <w:top w:val="none" w:sz="0" w:space="0" w:color="auto"/>
                <w:left w:val="none" w:sz="0" w:space="0" w:color="auto"/>
                <w:bottom w:val="none" w:sz="0" w:space="0" w:color="auto"/>
                <w:right w:val="none" w:sz="0" w:space="0" w:color="auto"/>
              </w:divBdr>
            </w:div>
          </w:divsChild>
        </w:div>
        <w:div w:id="1100835702">
          <w:marLeft w:val="90"/>
          <w:marRight w:val="0"/>
          <w:marTop w:val="150"/>
          <w:marBottom w:val="0"/>
          <w:divBdr>
            <w:top w:val="none" w:sz="0" w:space="0" w:color="auto"/>
            <w:left w:val="none" w:sz="0" w:space="0" w:color="auto"/>
            <w:bottom w:val="none" w:sz="0" w:space="0" w:color="auto"/>
            <w:right w:val="none" w:sz="0" w:space="0" w:color="auto"/>
          </w:divBdr>
          <w:divsChild>
            <w:div w:id="1651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305">
      <w:bodyDiv w:val="1"/>
      <w:marLeft w:val="0"/>
      <w:marRight w:val="0"/>
      <w:marTop w:val="0"/>
      <w:marBottom w:val="0"/>
      <w:divBdr>
        <w:top w:val="none" w:sz="0" w:space="0" w:color="auto"/>
        <w:left w:val="none" w:sz="0" w:space="0" w:color="auto"/>
        <w:bottom w:val="none" w:sz="0" w:space="0" w:color="auto"/>
        <w:right w:val="none" w:sz="0" w:space="0" w:color="auto"/>
      </w:divBdr>
      <w:divsChild>
        <w:div w:id="33891605">
          <w:marLeft w:val="0"/>
          <w:marRight w:val="0"/>
          <w:marTop w:val="0"/>
          <w:marBottom w:val="0"/>
          <w:divBdr>
            <w:top w:val="none" w:sz="0" w:space="0" w:color="auto"/>
            <w:left w:val="none" w:sz="0" w:space="0" w:color="auto"/>
            <w:bottom w:val="none" w:sz="0" w:space="0" w:color="auto"/>
            <w:right w:val="none" w:sz="0" w:space="0" w:color="auto"/>
          </w:divBdr>
        </w:div>
      </w:divsChild>
    </w:div>
    <w:div w:id="730664116">
      <w:bodyDiv w:val="1"/>
      <w:marLeft w:val="0"/>
      <w:marRight w:val="0"/>
      <w:marTop w:val="0"/>
      <w:marBottom w:val="0"/>
      <w:divBdr>
        <w:top w:val="none" w:sz="0" w:space="0" w:color="auto"/>
        <w:left w:val="none" w:sz="0" w:space="0" w:color="auto"/>
        <w:bottom w:val="none" w:sz="0" w:space="0" w:color="auto"/>
        <w:right w:val="none" w:sz="0" w:space="0" w:color="auto"/>
      </w:divBdr>
    </w:div>
    <w:div w:id="730889010">
      <w:bodyDiv w:val="1"/>
      <w:marLeft w:val="0"/>
      <w:marRight w:val="0"/>
      <w:marTop w:val="0"/>
      <w:marBottom w:val="0"/>
      <w:divBdr>
        <w:top w:val="none" w:sz="0" w:space="0" w:color="auto"/>
        <w:left w:val="none" w:sz="0" w:space="0" w:color="auto"/>
        <w:bottom w:val="none" w:sz="0" w:space="0" w:color="auto"/>
        <w:right w:val="none" w:sz="0" w:space="0" w:color="auto"/>
      </w:divBdr>
    </w:div>
    <w:div w:id="751704551">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56389892">
      <w:bodyDiv w:val="1"/>
      <w:marLeft w:val="0"/>
      <w:marRight w:val="0"/>
      <w:marTop w:val="0"/>
      <w:marBottom w:val="0"/>
      <w:divBdr>
        <w:top w:val="none" w:sz="0" w:space="0" w:color="auto"/>
        <w:left w:val="none" w:sz="0" w:space="0" w:color="auto"/>
        <w:bottom w:val="none" w:sz="0" w:space="0" w:color="auto"/>
        <w:right w:val="none" w:sz="0" w:space="0" w:color="auto"/>
      </w:divBdr>
    </w:div>
    <w:div w:id="861239986">
      <w:bodyDiv w:val="1"/>
      <w:marLeft w:val="0"/>
      <w:marRight w:val="0"/>
      <w:marTop w:val="0"/>
      <w:marBottom w:val="0"/>
      <w:divBdr>
        <w:top w:val="none" w:sz="0" w:space="0" w:color="auto"/>
        <w:left w:val="none" w:sz="0" w:space="0" w:color="auto"/>
        <w:bottom w:val="none" w:sz="0" w:space="0" w:color="auto"/>
        <w:right w:val="none" w:sz="0" w:space="0" w:color="auto"/>
      </w:divBdr>
    </w:div>
    <w:div w:id="863134990">
      <w:bodyDiv w:val="1"/>
      <w:marLeft w:val="0"/>
      <w:marRight w:val="0"/>
      <w:marTop w:val="0"/>
      <w:marBottom w:val="0"/>
      <w:divBdr>
        <w:top w:val="none" w:sz="0" w:space="0" w:color="auto"/>
        <w:left w:val="none" w:sz="0" w:space="0" w:color="auto"/>
        <w:bottom w:val="none" w:sz="0" w:space="0" w:color="auto"/>
        <w:right w:val="none" w:sz="0" w:space="0" w:color="auto"/>
      </w:divBdr>
    </w:div>
    <w:div w:id="871377473">
      <w:bodyDiv w:val="1"/>
      <w:marLeft w:val="0"/>
      <w:marRight w:val="0"/>
      <w:marTop w:val="0"/>
      <w:marBottom w:val="0"/>
      <w:divBdr>
        <w:top w:val="none" w:sz="0" w:space="0" w:color="auto"/>
        <w:left w:val="none" w:sz="0" w:space="0" w:color="auto"/>
        <w:bottom w:val="none" w:sz="0" w:space="0" w:color="auto"/>
        <w:right w:val="none" w:sz="0" w:space="0" w:color="auto"/>
      </w:divBdr>
    </w:div>
    <w:div w:id="88397881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04101753">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960955824">
      <w:bodyDiv w:val="1"/>
      <w:marLeft w:val="0"/>
      <w:marRight w:val="0"/>
      <w:marTop w:val="0"/>
      <w:marBottom w:val="0"/>
      <w:divBdr>
        <w:top w:val="none" w:sz="0" w:space="0" w:color="auto"/>
        <w:left w:val="none" w:sz="0" w:space="0" w:color="auto"/>
        <w:bottom w:val="none" w:sz="0" w:space="0" w:color="auto"/>
        <w:right w:val="none" w:sz="0" w:space="0" w:color="auto"/>
      </w:divBdr>
    </w:div>
    <w:div w:id="971981514">
      <w:bodyDiv w:val="1"/>
      <w:marLeft w:val="0"/>
      <w:marRight w:val="0"/>
      <w:marTop w:val="0"/>
      <w:marBottom w:val="0"/>
      <w:divBdr>
        <w:top w:val="none" w:sz="0" w:space="0" w:color="auto"/>
        <w:left w:val="none" w:sz="0" w:space="0" w:color="auto"/>
        <w:bottom w:val="none" w:sz="0" w:space="0" w:color="auto"/>
        <w:right w:val="none" w:sz="0" w:space="0" w:color="auto"/>
      </w:divBdr>
    </w:div>
    <w:div w:id="992635292">
      <w:bodyDiv w:val="1"/>
      <w:marLeft w:val="0"/>
      <w:marRight w:val="0"/>
      <w:marTop w:val="0"/>
      <w:marBottom w:val="0"/>
      <w:divBdr>
        <w:top w:val="none" w:sz="0" w:space="0" w:color="auto"/>
        <w:left w:val="none" w:sz="0" w:space="0" w:color="auto"/>
        <w:bottom w:val="none" w:sz="0" w:space="0" w:color="auto"/>
        <w:right w:val="none" w:sz="0" w:space="0" w:color="auto"/>
      </w:divBdr>
    </w:div>
    <w:div w:id="1013804873">
      <w:bodyDiv w:val="1"/>
      <w:marLeft w:val="0"/>
      <w:marRight w:val="0"/>
      <w:marTop w:val="0"/>
      <w:marBottom w:val="0"/>
      <w:divBdr>
        <w:top w:val="none" w:sz="0" w:space="0" w:color="auto"/>
        <w:left w:val="none" w:sz="0" w:space="0" w:color="auto"/>
        <w:bottom w:val="none" w:sz="0" w:space="0" w:color="auto"/>
        <w:right w:val="none" w:sz="0" w:space="0" w:color="auto"/>
      </w:divBdr>
    </w:div>
    <w:div w:id="1014383871">
      <w:bodyDiv w:val="1"/>
      <w:marLeft w:val="0"/>
      <w:marRight w:val="0"/>
      <w:marTop w:val="0"/>
      <w:marBottom w:val="0"/>
      <w:divBdr>
        <w:top w:val="none" w:sz="0" w:space="0" w:color="auto"/>
        <w:left w:val="none" w:sz="0" w:space="0" w:color="auto"/>
        <w:bottom w:val="none" w:sz="0" w:space="0" w:color="auto"/>
        <w:right w:val="none" w:sz="0" w:space="0" w:color="auto"/>
      </w:divBdr>
      <w:divsChild>
        <w:div w:id="998197222">
          <w:marLeft w:val="90"/>
          <w:marRight w:val="0"/>
          <w:marTop w:val="150"/>
          <w:marBottom w:val="0"/>
          <w:divBdr>
            <w:top w:val="none" w:sz="0" w:space="0" w:color="auto"/>
            <w:left w:val="none" w:sz="0" w:space="0" w:color="auto"/>
            <w:bottom w:val="none" w:sz="0" w:space="0" w:color="auto"/>
            <w:right w:val="none" w:sz="0" w:space="0" w:color="auto"/>
          </w:divBdr>
          <w:divsChild>
            <w:div w:id="20254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59145">
      <w:bodyDiv w:val="1"/>
      <w:marLeft w:val="0"/>
      <w:marRight w:val="0"/>
      <w:marTop w:val="0"/>
      <w:marBottom w:val="0"/>
      <w:divBdr>
        <w:top w:val="none" w:sz="0" w:space="0" w:color="auto"/>
        <w:left w:val="none" w:sz="0" w:space="0" w:color="auto"/>
        <w:bottom w:val="none" w:sz="0" w:space="0" w:color="auto"/>
        <w:right w:val="none" w:sz="0" w:space="0" w:color="auto"/>
      </w:divBdr>
      <w:divsChild>
        <w:div w:id="1430080272">
          <w:marLeft w:val="0"/>
          <w:marRight w:val="0"/>
          <w:marTop w:val="0"/>
          <w:marBottom w:val="0"/>
          <w:divBdr>
            <w:top w:val="none" w:sz="0" w:space="0" w:color="auto"/>
            <w:left w:val="none" w:sz="0" w:space="0" w:color="auto"/>
            <w:bottom w:val="none" w:sz="0" w:space="0" w:color="auto"/>
            <w:right w:val="none" w:sz="0" w:space="0" w:color="auto"/>
          </w:divBdr>
          <w:divsChild>
            <w:div w:id="1665543720">
              <w:marLeft w:val="0"/>
              <w:marRight w:val="0"/>
              <w:marTop w:val="0"/>
              <w:marBottom w:val="0"/>
              <w:divBdr>
                <w:top w:val="none" w:sz="0" w:space="0" w:color="auto"/>
                <w:left w:val="none" w:sz="0" w:space="0" w:color="auto"/>
                <w:bottom w:val="none" w:sz="0" w:space="0" w:color="auto"/>
                <w:right w:val="none" w:sz="0" w:space="0" w:color="auto"/>
              </w:divBdr>
            </w:div>
          </w:divsChild>
        </w:div>
        <w:div w:id="2065448882">
          <w:marLeft w:val="0"/>
          <w:marRight w:val="0"/>
          <w:marTop w:val="0"/>
          <w:marBottom w:val="0"/>
          <w:divBdr>
            <w:top w:val="none" w:sz="0" w:space="0" w:color="auto"/>
            <w:left w:val="none" w:sz="0" w:space="0" w:color="auto"/>
            <w:bottom w:val="none" w:sz="0" w:space="0" w:color="auto"/>
            <w:right w:val="none" w:sz="0" w:space="0" w:color="auto"/>
          </w:divBdr>
        </w:div>
      </w:divsChild>
    </w:div>
    <w:div w:id="1037318889">
      <w:bodyDiv w:val="1"/>
      <w:marLeft w:val="0"/>
      <w:marRight w:val="0"/>
      <w:marTop w:val="0"/>
      <w:marBottom w:val="0"/>
      <w:divBdr>
        <w:top w:val="none" w:sz="0" w:space="0" w:color="auto"/>
        <w:left w:val="none" w:sz="0" w:space="0" w:color="auto"/>
        <w:bottom w:val="none" w:sz="0" w:space="0" w:color="auto"/>
        <w:right w:val="none" w:sz="0" w:space="0" w:color="auto"/>
      </w:divBdr>
    </w:div>
    <w:div w:id="1037775955">
      <w:bodyDiv w:val="1"/>
      <w:marLeft w:val="0"/>
      <w:marRight w:val="0"/>
      <w:marTop w:val="0"/>
      <w:marBottom w:val="0"/>
      <w:divBdr>
        <w:top w:val="none" w:sz="0" w:space="0" w:color="auto"/>
        <w:left w:val="none" w:sz="0" w:space="0" w:color="auto"/>
        <w:bottom w:val="none" w:sz="0" w:space="0" w:color="auto"/>
        <w:right w:val="none" w:sz="0" w:space="0" w:color="auto"/>
      </w:divBdr>
    </w:div>
    <w:div w:id="1037848515">
      <w:bodyDiv w:val="1"/>
      <w:marLeft w:val="0"/>
      <w:marRight w:val="0"/>
      <w:marTop w:val="0"/>
      <w:marBottom w:val="0"/>
      <w:divBdr>
        <w:top w:val="none" w:sz="0" w:space="0" w:color="auto"/>
        <w:left w:val="none" w:sz="0" w:space="0" w:color="auto"/>
        <w:bottom w:val="none" w:sz="0" w:space="0" w:color="auto"/>
        <w:right w:val="none" w:sz="0" w:space="0" w:color="auto"/>
      </w:divBdr>
    </w:div>
    <w:div w:id="104518010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3408077">
      <w:bodyDiv w:val="1"/>
      <w:marLeft w:val="0"/>
      <w:marRight w:val="0"/>
      <w:marTop w:val="0"/>
      <w:marBottom w:val="0"/>
      <w:divBdr>
        <w:top w:val="none" w:sz="0" w:space="0" w:color="auto"/>
        <w:left w:val="none" w:sz="0" w:space="0" w:color="auto"/>
        <w:bottom w:val="none" w:sz="0" w:space="0" w:color="auto"/>
        <w:right w:val="none" w:sz="0" w:space="0" w:color="auto"/>
      </w:divBdr>
    </w:div>
    <w:div w:id="1091976316">
      <w:bodyDiv w:val="1"/>
      <w:marLeft w:val="0"/>
      <w:marRight w:val="0"/>
      <w:marTop w:val="0"/>
      <w:marBottom w:val="0"/>
      <w:divBdr>
        <w:top w:val="none" w:sz="0" w:space="0" w:color="auto"/>
        <w:left w:val="none" w:sz="0" w:space="0" w:color="auto"/>
        <w:bottom w:val="none" w:sz="0" w:space="0" w:color="auto"/>
        <w:right w:val="none" w:sz="0" w:space="0" w:color="auto"/>
      </w:divBdr>
    </w:div>
    <w:div w:id="1151405593">
      <w:bodyDiv w:val="1"/>
      <w:marLeft w:val="0"/>
      <w:marRight w:val="0"/>
      <w:marTop w:val="0"/>
      <w:marBottom w:val="0"/>
      <w:divBdr>
        <w:top w:val="none" w:sz="0" w:space="0" w:color="auto"/>
        <w:left w:val="none" w:sz="0" w:space="0" w:color="auto"/>
        <w:bottom w:val="none" w:sz="0" w:space="0" w:color="auto"/>
        <w:right w:val="none" w:sz="0" w:space="0" w:color="auto"/>
      </w:divBdr>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69055605">
      <w:bodyDiv w:val="1"/>
      <w:marLeft w:val="0"/>
      <w:marRight w:val="0"/>
      <w:marTop w:val="0"/>
      <w:marBottom w:val="0"/>
      <w:divBdr>
        <w:top w:val="none" w:sz="0" w:space="0" w:color="auto"/>
        <w:left w:val="none" w:sz="0" w:space="0" w:color="auto"/>
        <w:bottom w:val="none" w:sz="0" w:space="0" w:color="auto"/>
        <w:right w:val="none" w:sz="0" w:space="0" w:color="auto"/>
      </w:divBdr>
    </w:div>
    <w:div w:id="117776654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198663767">
      <w:bodyDiv w:val="1"/>
      <w:marLeft w:val="0"/>
      <w:marRight w:val="0"/>
      <w:marTop w:val="0"/>
      <w:marBottom w:val="0"/>
      <w:divBdr>
        <w:top w:val="none" w:sz="0" w:space="0" w:color="auto"/>
        <w:left w:val="none" w:sz="0" w:space="0" w:color="auto"/>
        <w:bottom w:val="none" w:sz="0" w:space="0" w:color="auto"/>
        <w:right w:val="none" w:sz="0" w:space="0" w:color="auto"/>
      </w:divBdr>
    </w:div>
    <w:div w:id="119970395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48878446">
      <w:bodyDiv w:val="1"/>
      <w:marLeft w:val="0"/>
      <w:marRight w:val="0"/>
      <w:marTop w:val="0"/>
      <w:marBottom w:val="0"/>
      <w:divBdr>
        <w:top w:val="none" w:sz="0" w:space="0" w:color="auto"/>
        <w:left w:val="none" w:sz="0" w:space="0" w:color="auto"/>
        <w:bottom w:val="none" w:sz="0" w:space="0" w:color="auto"/>
        <w:right w:val="none" w:sz="0" w:space="0" w:color="auto"/>
      </w:divBdr>
    </w:div>
    <w:div w:id="1251431341">
      <w:bodyDiv w:val="1"/>
      <w:marLeft w:val="0"/>
      <w:marRight w:val="0"/>
      <w:marTop w:val="0"/>
      <w:marBottom w:val="0"/>
      <w:divBdr>
        <w:top w:val="none" w:sz="0" w:space="0" w:color="auto"/>
        <w:left w:val="none" w:sz="0" w:space="0" w:color="auto"/>
        <w:bottom w:val="none" w:sz="0" w:space="0" w:color="auto"/>
        <w:right w:val="none" w:sz="0" w:space="0" w:color="auto"/>
      </w:divBdr>
    </w:div>
    <w:div w:id="1256750256">
      <w:bodyDiv w:val="1"/>
      <w:marLeft w:val="0"/>
      <w:marRight w:val="0"/>
      <w:marTop w:val="0"/>
      <w:marBottom w:val="0"/>
      <w:divBdr>
        <w:top w:val="none" w:sz="0" w:space="0" w:color="auto"/>
        <w:left w:val="none" w:sz="0" w:space="0" w:color="auto"/>
        <w:bottom w:val="none" w:sz="0" w:space="0" w:color="auto"/>
        <w:right w:val="none" w:sz="0" w:space="0" w:color="auto"/>
      </w:divBdr>
    </w:div>
    <w:div w:id="1270816368">
      <w:bodyDiv w:val="1"/>
      <w:marLeft w:val="0"/>
      <w:marRight w:val="0"/>
      <w:marTop w:val="0"/>
      <w:marBottom w:val="0"/>
      <w:divBdr>
        <w:top w:val="none" w:sz="0" w:space="0" w:color="auto"/>
        <w:left w:val="none" w:sz="0" w:space="0" w:color="auto"/>
        <w:bottom w:val="none" w:sz="0" w:space="0" w:color="auto"/>
        <w:right w:val="none" w:sz="0" w:space="0" w:color="auto"/>
      </w:divBdr>
    </w:div>
    <w:div w:id="1276134831">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293945321">
      <w:bodyDiv w:val="1"/>
      <w:marLeft w:val="0"/>
      <w:marRight w:val="0"/>
      <w:marTop w:val="0"/>
      <w:marBottom w:val="0"/>
      <w:divBdr>
        <w:top w:val="none" w:sz="0" w:space="0" w:color="auto"/>
        <w:left w:val="none" w:sz="0" w:space="0" w:color="auto"/>
        <w:bottom w:val="none" w:sz="0" w:space="0" w:color="auto"/>
        <w:right w:val="none" w:sz="0" w:space="0" w:color="auto"/>
      </w:divBdr>
    </w:div>
    <w:div w:id="1300839535">
      <w:bodyDiv w:val="1"/>
      <w:marLeft w:val="0"/>
      <w:marRight w:val="0"/>
      <w:marTop w:val="0"/>
      <w:marBottom w:val="0"/>
      <w:divBdr>
        <w:top w:val="none" w:sz="0" w:space="0" w:color="auto"/>
        <w:left w:val="none" w:sz="0" w:space="0" w:color="auto"/>
        <w:bottom w:val="none" w:sz="0" w:space="0" w:color="auto"/>
        <w:right w:val="none" w:sz="0" w:space="0" w:color="auto"/>
      </w:divBdr>
    </w:div>
    <w:div w:id="1308779175">
      <w:bodyDiv w:val="1"/>
      <w:marLeft w:val="0"/>
      <w:marRight w:val="0"/>
      <w:marTop w:val="0"/>
      <w:marBottom w:val="0"/>
      <w:divBdr>
        <w:top w:val="none" w:sz="0" w:space="0" w:color="auto"/>
        <w:left w:val="none" w:sz="0" w:space="0" w:color="auto"/>
        <w:bottom w:val="none" w:sz="0" w:space="0" w:color="auto"/>
        <w:right w:val="none" w:sz="0" w:space="0" w:color="auto"/>
      </w:divBdr>
    </w:div>
    <w:div w:id="1322345183">
      <w:bodyDiv w:val="1"/>
      <w:marLeft w:val="0"/>
      <w:marRight w:val="0"/>
      <w:marTop w:val="0"/>
      <w:marBottom w:val="0"/>
      <w:divBdr>
        <w:top w:val="none" w:sz="0" w:space="0" w:color="auto"/>
        <w:left w:val="none" w:sz="0" w:space="0" w:color="auto"/>
        <w:bottom w:val="none" w:sz="0" w:space="0" w:color="auto"/>
        <w:right w:val="none" w:sz="0" w:space="0" w:color="auto"/>
      </w:divBdr>
    </w:div>
    <w:div w:id="1348559983">
      <w:bodyDiv w:val="1"/>
      <w:marLeft w:val="0"/>
      <w:marRight w:val="0"/>
      <w:marTop w:val="0"/>
      <w:marBottom w:val="0"/>
      <w:divBdr>
        <w:top w:val="none" w:sz="0" w:space="0" w:color="auto"/>
        <w:left w:val="none" w:sz="0" w:space="0" w:color="auto"/>
        <w:bottom w:val="none" w:sz="0" w:space="0" w:color="auto"/>
        <w:right w:val="none" w:sz="0" w:space="0" w:color="auto"/>
      </w:divBdr>
    </w:div>
    <w:div w:id="1349792658">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69455503">
      <w:bodyDiv w:val="1"/>
      <w:marLeft w:val="0"/>
      <w:marRight w:val="0"/>
      <w:marTop w:val="0"/>
      <w:marBottom w:val="0"/>
      <w:divBdr>
        <w:top w:val="none" w:sz="0" w:space="0" w:color="auto"/>
        <w:left w:val="none" w:sz="0" w:space="0" w:color="auto"/>
        <w:bottom w:val="none" w:sz="0" w:space="0" w:color="auto"/>
        <w:right w:val="none" w:sz="0" w:space="0" w:color="auto"/>
      </w:divBdr>
    </w:div>
    <w:div w:id="1370453183">
      <w:bodyDiv w:val="1"/>
      <w:marLeft w:val="0"/>
      <w:marRight w:val="0"/>
      <w:marTop w:val="0"/>
      <w:marBottom w:val="0"/>
      <w:divBdr>
        <w:top w:val="none" w:sz="0" w:space="0" w:color="auto"/>
        <w:left w:val="none" w:sz="0" w:space="0" w:color="auto"/>
        <w:bottom w:val="none" w:sz="0" w:space="0" w:color="auto"/>
        <w:right w:val="none" w:sz="0" w:space="0" w:color="auto"/>
      </w:divBdr>
    </w:div>
    <w:div w:id="1373461967">
      <w:bodyDiv w:val="1"/>
      <w:marLeft w:val="0"/>
      <w:marRight w:val="0"/>
      <w:marTop w:val="0"/>
      <w:marBottom w:val="0"/>
      <w:divBdr>
        <w:top w:val="none" w:sz="0" w:space="0" w:color="auto"/>
        <w:left w:val="none" w:sz="0" w:space="0" w:color="auto"/>
        <w:bottom w:val="none" w:sz="0" w:space="0" w:color="auto"/>
        <w:right w:val="none" w:sz="0" w:space="0" w:color="auto"/>
      </w:divBdr>
    </w:div>
    <w:div w:id="1374191454">
      <w:bodyDiv w:val="1"/>
      <w:marLeft w:val="0"/>
      <w:marRight w:val="0"/>
      <w:marTop w:val="0"/>
      <w:marBottom w:val="0"/>
      <w:divBdr>
        <w:top w:val="none" w:sz="0" w:space="0" w:color="auto"/>
        <w:left w:val="none" w:sz="0" w:space="0" w:color="auto"/>
        <w:bottom w:val="none" w:sz="0" w:space="0" w:color="auto"/>
        <w:right w:val="none" w:sz="0" w:space="0" w:color="auto"/>
      </w:divBdr>
    </w:div>
    <w:div w:id="1382556454">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19474802">
      <w:bodyDiv w:val="1"/>
      <w:marLeft w:val="0"/>
      <w:marRight w:val="0"/>
      <w:marTop w:val="0"/>
      <w:marBottom w:val="0"/>
      <w:divBdr>
        <w:top w:val="none" w:sz="0" w:space="0" w:color="auto"/>
        <w:left w:val="none" w:sz="0" w:space="0" w:color="auto"/>
        <w:bottom w:val="none" w:sz="0" w:space="0" w:color="auto"/>
        <w:right w:val="none" w:sz="0" w:space="0" w:color="auto"/>
      </w:divBdr>
    </w:div>
    <w:div w:id="1423986014">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50121363">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901">
      <w:bodyDiv w:val="1"/>
      <w:marLeft w:val="0"/>
      <w:marRight w:val="0"/>
      <w:marTop w:val="0"/>
      <w:marBottom w:val="0"/>
      <w:divBdr>
        <w:top w:val="none" w:sz="0" w:space="0" w:color="auto"/>
        <w:left w:val="none" w:sz="0" w:space="0" w:color="auto"/>
        <w:bottom w:val="none" w:sz="0" w:space="0" w:color="auto"/>
        <w:right w:val="none" w:sz="0" w:space="0" w:color="auto"/>
      </w:divBdr>
    </w:div>
    <w:div w:id="1474638181">
      <w:bodyDiv w:val="1"/>
      <w:marLeft w:val="0"/>
      <w:marRight w:val="0"/>
      <w:marTop w:val="0"/>
      <w:marBottom w:val="0"/>
      <w:divBdr>
        <w:top w:val="none" w:sz="0" w:space="0" w:color="auto"/>
        <w:left w:val="none" w:sz="0" w:space="0" w:color="auto"/>
        <w:bottom w:val="none" w:sz="0" w:space="0" w:color="auto"/>
        <w:right w:val="none" w:sz="0" w:space="0" w:color="auto"/>
      </w:divBdr>
    </w:div>
    <w:div w:id="1475875804">
      <w:bodyDiv w:val="1"/>
      <w:marLeft w:val="0"/>
      <w:marRight w:val="0"/>
      <w:marTop w:val="0"/>
      <w:marBottom w:val="0"/>
      <w:divBdr>
        <w:top w:val="none" w:sz="0" w:space="0" w:color="auto"/>
        <w:left w:val="none" w:sz="0" w:space="0" w:color="auto"/>
        <w:bottom w:val="none" w:sz="0" w:space="0" w:color="auto"/>
        <w:right w:val="none" w:sz="0" w:space="0" w:color="auto"/>
      </w:divBdr>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03929856">
      <w:bodyDiv w:val="1"/>
      <w:marLeft w:val="0"/>
      <w:marRight w:val="0"/>
      <w:marTop w:val="0"/>
      <w:marBottom w:val="0"/>
      <w:divBdr>
        <w:top w:val="none" w:sz="0" w:space="0" w:color="auto"/>
        <w:left w:val="none" w:sz="0" w:space="0" w:color="auto"/>
        <w:bottom w:val="none" w:sz="0" w:space="0" w:color="auto"/>
        <w:right w:val="none" w:sz="0" w:space="0" w:color="auto"/>
      </w:divBdr>
    </w:div>
    <w:div w:id="1513908257">
      <w:bodyDiv w:val="1"/>
      <w:marLeft w:val="0"/>
      <w:marRight w:val="0"/>
      <w:marTop w:val="0"/>
      <w:marBottom w:val="0"/>
      <w:divBdr>
        <w:top w:val="none" w:sz="0" w:space="0" w:color="auto"/>
        <w:left w:val="none" w:sz="0" w:space="0" w:color="auto"/>
        <w:bottom w:val="none" w:sz="0" w:space="0" w:color="auto"/>
        <w:right w:val="none" w:sz="0" w:space="0" w:color="auto"/>
      </w:divBdr>
    </w:div>
    <w:div w:id="1546218722">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24737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78400182">
      <w:bodyDiv w:val="1"/>
      <w:marLeft w:val="0"/>
      <w:marRight w:val="0"/>
      <w:marTop w:val="0"/>
      <w:marBottom w:val="0"/>
      <w:divBdr>
        <w:top w:val="none" w:sz="0" w:space="0" w:color="auto"/>
        <w:left w:val="none" w:sz="0" w:space="0" w:color="auto"/>
        <w:bottom w:val="none" w:sz="0" w:space="0" w:color="auto"/>
        <w:right w:val="none" w:sz="0" w:space="0" w:color="auto"/>
      </w:divBdr>
      <w:divsChild>
        <w:div w:id="1671831850">
          <w:marLeft w:val="0"/>
          <w:marRight w:val="0"/>
          <w:marTop w:val="0"/>
          <w:marBottom w:val="0"/>
          <w:divBdr>
            <w:top w:val="none" w:sz="0" w:space="0" w:color="auto"/>
            <w:left w:val="none" w:sz="0" w:space="0" w:color="auto"/>
            <w:bottom w:val="none" w:sz="0" w:space="0" w:color="auto"/>
            <w:right w:val="none" w:sz="0" w:space="0" w:color="auto"/>
          </w:divBdr>
        </w:div>
      </w:divsChild>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87499822">
      <w:bodyDiv w:val="1"/>
      <w:marLeft w:val="0"/>
      <w:marRight w:val="0"/>
      <w:marTop w:val="0"/>
      <w:marBottom w:val="0"/>
      <w:divBdr>
        <w:top w:val="none" w:sz="0" w:space="0" w:color="auto"/>
        <w:left w:val="none" w:sz="0" w:space="0" w:color="auto"/>
        <w:bottom w:val="none" w:sz="0" w:space="0" w:color="auto"/>
        <w:right w:val="none" w:sz="0" w:space="0" w:color="auto"/>
      </w:divBdr>
    </w:div>
    <w:div w:id="1592397321">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8732127">
      <w:bodyDiv w:val="1"/>
      <w:marLeft w:val="0"/>
      <w:marRight w:val="0"/>
      <w:marTop w:val="0"/>
      <w:marBottom w:val="0"/>
      <w:divBdr>
        <w:top w:val="none" w:sz="0" w:space="0" w:color="auto"/>
        <w:left w:val="none" w:sz="0" w:space="0" w:color="auto"/>
        <w:bottom w:val="none" w:sz="0" w:space="0" w:color="auto"/>
        <w:right w:val="none" w:sz="0" w:space="0" w:color="auto"/>
      </w:divBdr>
    </w:div>
    <w:div w:id="1624002050">
      <w:bodyDiv w:val="1"/>
      <w:marLeft w:val="0"/>
      <w:marRight w:val="0"/>
      <w:marTop w:val="0"/>
      <w:marBottom w:val="0"/>
      <w:divBdr>
        <w:top w:val="none" w:sz="0" w:space="0" w:color="auto"/>
        <w:left w:val="none" w:sz="0" w:space="0" w:color="auto"/>
        <w:bottom w:val="none" w:sz="0" w:space="0" w:color="auto"/>
        <w:right w:val="none" w:sz="0" w:space="0" w:color="auto"/>
      </w:divBdr>
    </w:div>
    <w:div w:id="1662654011">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2563198">
      <w:bodyDiv w:val="1"/>
      <w:marLeft w:val="0"/>
      <w:marRight w:val="0"/>
      <w:marTop w:val="0"/>
      <w:marBottom w:val="0"/>
      <w:divBdr>
        <w:top w:val="none" w:sz="0" w:space="0" w:color="auto"/>
        <w:left w:val="none" w:sz="0" w:space="0" w:color="auto"/>
        <w:bottom w:val="none" w:sz="0" w:space="0" w:color="auto"/>
        <w:right w:val="none" w:sz="0" w:space="0" w:color="auto"/>
      </w:divBdr>
    </w:div>
    <w:div w:id="1693994261">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01778764">
      <w:bodyDiv w:val="1"/>
      <w:marLeft w:val="0"/>
      <w:marRight w:val="0"/>
      <w:marTop w:val="0"/>
      <w:marBottom w:val="0"/>
      <w:divBdr>
        <w:top w:val="none" w:sz="0" w:space="0" w:color="auto"/>
        <w:left w:val="none" w:sz="0" w:space="0" w:color="auto"/>
        <w:bottom w:val="none" w:sz="0" w:space="0" w:color="auto"/>
        <w:right w:val="none" w:sz="0" w:space="0" w:color="auto"/>
      </w:divBdr>
    </w:div>
    <w:div w:id="1717586139">
      <w:bodyDiv w:val="1"/>
      <w:marLeft w:val="0"/>
      <w:marRight w:val="0"/>
      <w:marTop w:val="0"/>
      <w:marBottom w:val="0"/>
      <w:divBdr>
        <w:top w:val="none" w:sz="0" w:space="0" w:color="auto"/>
        <w:left w:val="none" w:sz="0" w:space="0" w:color="auto"/>
        <w:bottom w:val="none" w:sz="0" w:space="0" w:color="auto"/>
        <w:right w:val="none" w:sz="0" w:space="0" w:color="auto"/>
      </w:divBdr>
    </w:div>
    <w:div w:id="1721830658">
      <w:bodyDiv w:val="1"/>
      <w:marLeft w:val="0"/>
      <w:marRight w:val="0"/>
      <w:marTop w:val="0"/>
      <w:marBottom w:val="0"/>
      <w:divBdr>
        <w:top w:val="none" w:sz="0" w:space="0" w:color="auto"/>
        <w:left w:val="none" w:sz="0" w:space="0" w:color="auto"/>
        <w:bottom w:val="none" w:sz="0" w:space="0" w:color="auto"/>
        <w:right w:val="none" w:sz="0" w:space="0" w:color="auto"/>
      </w:divBdr>
    </w:div>
    <w:div w:id="1723558387">
      <w:bodyDiv w:val="1"/>
      <w:marLeft w:val="0"/>
      <w:marRight w:val="0"/>
      <w:marTop w:val="0"/>
      <w:marBottom w:val="0"/>
      <w:divBdr>
        <w:top w:val="none" w:sz="0" w:space="0" w:color="auto"/>
        <w:left w:val="none" w:sz="0" w:space="0" w:color="auto"/>
        <w:bottom w:val="none" w:sz="0" w:space="0" w:color="auto"/>
        <w:right w:val="none" w:sz="0" w:space="0" w:color="auto"/>
      </w:divBdr>
      <w:divsChild>
        <w:div w:id="2038001659">
          <w:marLeft w:val="0"/>
          <w:marRight w:val="0"/>
          <w:marTop w:val="0"/>
          <w:marBottom w:val="225"/>
          <w:divBdr>
            <w:top w:val="none" w:sz="0" w:space="0" w:color="auto"/>
            <w:left w:val="none" w:sz="0" w:space="0" w:color="auto"/>
            <w:bottom w:val="none" w:sz="0" w:space="0" w:color="auto"/>
            <w:right w:val="none" w:sz="0" w:space="0" w:color="auto"/>
          </w:divBdr>
        </w:div>
        <w:div w:id="1063256257">
          <w:marLeft w:val="0"/>
          <w:marRight w:val="0"/>
          <w:marTop w:val="0"/>
          <w:marBottom w:val="750"/>
          <w:divBdr>
            <w:top w:val="none" w:sz="0" w:space="0" w:color="auto"/>
            <w:left w:val="none" w:sz="0" w:space="0" w:color="auto"/>
            <w:bottom w:val="none" w:sz="0" w:space="0" w:color="auto"/>
            <w:right w:val="none" w:sz="0" w:space="0" w:color="auto"/>
          </w:divBdr>
          <w:divsChild>
            <w:div w:id="1379358217">
              <w:marLeft w:val="0"/>
              <w:marRight w:val="0"/>
              <w:marTop w:val="0"/>
              <w:marBottom w:val="0"/>
              <w:divBdr>
                <w:top w:val="none" w:sz="0" w:space="0" w:color="auto"/>
                <w:left w:val="none" w:sz="0" w:space="0" w:color="auto"/>
                <w:bottom w:val="none" w:sz="0" w:space="0" w:color="auto"/>
                <w:right w:val="none" w:sz="0" w:space="0" w:color="auto"/>
              </w:divBdr>
              <w:divsChild>
                <w:div w:id="1866555858">
                  <w:marLeft w:val="0"/>
                  <w:marRight w:val="0"/>
                  <w:marTop w:val="0"/>
                  <w:marBottom w:val="0"/>
                  <w:divBdr>
                    <w:top w:val="none" w:sz="0" w:space="0" w:color="auto"/>
                    <w:left w:val="none" w:sz="0" w:space="0" w:color="auto"/>
                    <w:bottom w:val="none" w:sz="0" w:space="0" w:color="auto"/>
                    <w:right w:val="none" w:sz="0" w:space="0" w:color="auto"/>
                  </w:divBdr>
                  <w:divsChild>
                    <w:div w:id="1960606930">
                      <w:marLeft w:val="0"/>
                      <w:marRight w:val="0"/>
                      <w:marTop w:val="0"/>
                      <w:marBottom w:val="150"/>
                      <w:divBdr>
                        <w:top w:val="none" w:sz="0" w:space="0" w:color="auto"/>
                        <w:left w:val="none" w:sz="0" w:space="0" w:color="auto"/>
                        <w:bottom w:val="none" w:sz="0" w:space="0" w:color="auto"/>
                        <w:right w:val="none" w:sz="0" w:space="0" w:color="auto"/>
                      </w:divBdr>
                      <w:divsChild>
                        <w:div w:id="721297248">
                          <w:marLeft w:val="0"/>
                          <w:marRight w:val="0"/>
                          <w:marTop w:val="0"/>
                          <w:marBottom w:val="0"/>
                          <w:divBdr>
                            <w:top w:val="none" w:sz="0" w:space="0" w:color="auto"/>
                            <w:left w:val="none" w:sz="0" w:space="0" w:color="auto"/>
                            <w:bottom w:val="none" w:sz="0" w:space="0" w:color="auto"/>
                            <w:right w:val="none" w:sz="0" w:space="0" w:color="auto"/>
                          </w:divBdr>
                        </w:div>
                        <w:div w:id="867108911">
                          <w:marLeft w:val="0"/>
                          <w:marRight w:val="0"/>
                          <w:marTop w:val="0"/>
                          <w:marBottom w:val="0"/>
                          <w:divBdr>
                            <w:top w:val="none" w:sz="0" w:space="0" w:color="auto"/>
                            <w:left w:val="none" w:sz="0" w:space="0" w:color="auto"/>
                            <w:bottom w:val="none" w:sz="0" w:space="0" w:color="auto"/>
                            <w:right w:val="none" w:sz="0" w:space="0" w:color="auto"/>
                          </w:divBdr>
                          <w:divsChild>
                            <w:div w:id="1042050447">
                              <w:marLeft w:val="75"/>
                              <w:marRight w:val="0"/>
                              <w:marTop w:val="0"/>
                              <w:marBottom w:val="0"/>
                              <w:divBdr>
                                <w:top w:val="none" w:sz="0" w:space="0" w:color="auto"/>
                                <w:left w:val="none" w:sz="0" w:space="0" w:color="auto"/>
                                <w:bottom w:val="none" w:sz="0" w:space="0" w:color="auto"/>
                                <w:right w:val="none" w:sz="0" w:space="0" w:color="auto"/>
                              </w:divBdr>
                            </w:div>
                            <w:div w:id="648051439">
                              <w:marLeft w:val="75"/>
                              <w:marRight w:val="0"/>
                              <w:marTop w:val="0"/>
                              <w:marBottom w:val="0"/>
                              <w:divBdr>
                                <w:top w:val="none" w:sz="0" w:space="0" w:color="auto"/>
                                <w:left w:val="none" w:sz="0" w:space="0" w:color="auto"/>
                                <w:bottom w:val="none" w:sz="0" w:space="0" w:color="auto"/>
                                <w:right w:val="none" w:sz="0" w:space="0" w:color="auto"/>
                              </w:divBdr>
                            </w:div>
                            <w:div w:id="1016075521">
                              <w:marLeft w:val="75"/>
                              <w:marRight w:val="0"/>
                              <w:marTop w:val="0"/>
                              <w:marBottom w:val="0"/>
                              <w:divBdr>
                                <w:top w:val="none" w:sz="0" w:space="0" w:color="auto"/>
                                <w:left w:val="none" w:sz="0" w:space="0" w:color="auto"/>
                                <w:bottom w:val="none" w:sz="0" w:space="0" w:color="auto"/>
                                <w:right w:val="none" w:sz="0" w:space="0" w:color="auto"/>
                              </w:divBdr>
                            </w:div>
                            <w:div w:id="13417362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01013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4613">
      <w:bodyDiv w:val="1"/>
      <w:marLeft w:val="0"/>
      <w:marRight w:val="0"/>
      <w:marTop w:val="0"/>
      <w:marBottom w:val="0"/>
      <w:divBdr>
        <w:top w:val="none" w:sz="0" w:space="0" w:color="auto"/>
        <w:left w:val="none" w:sz="0" w:space="0" w:color="auto"/>
        <w:bottom w:val="none" w:sz="0" w:space="0" w:color="auto"/>
        <w:right w:val="none" w:sz="0" w:space="0" w:color="auto"/>
      </w:divBdr>
    </w:div>
    <w:div w:id="1770351144">
      <w:bodyDiv w:val="1"/>
      <w:marLeft w:val="0"/>
      <w:marRight w:val="0"/>
      <w:marTop w:val="0"/>
      <w:marBottom w:val="0"/>
      <w:divBdr>
        <w:top w:val="none" w:sz="0" w:space="0" w:color="auto"/>
        <w:left w:val="none" w:sz="0" w:space="0" w:color="auto"/>
        <w:bottom w:val="none" w:sz="0" w:space="0" w:color="auto"/>
        <w:right w:val="none" w:sz="0" w:space="0" w:color="auto"/>
      </w:divBdr>
    </w:div>
    <w:div w:id="1798402770">
      <w:bodyDiv w:val="1"/>
      <w:marLeft w:val="0"/>
      <w:marRight w:val="0"/>
      <w:marTop w:val="0"/>
      <w:marBottom w:val="0"/>
      <w:divBdr>
        <w:top w:val="none" w:sz="0" w:space="0" w:color="auto"/>
        <w:left w:val="none" w:sz="0" w:space="0" w:color="auto"/>
        <w:bottom w:val="none" w:sz="0" w:space="0" w:color="auto"/>
        <w:right w:val="none" w:sz="0" w:space="0" w:color="auto"/>
      </w:divBdr>
    </w:div>
    <w:div w:id="1809974753">
      <w:bodyDiv w:val="1"/>
      <w:marLeft w:val="0"/>
      <w:marRight w:val="0"/>
      <w:marTop w:val="0"/>
      <w:marBottom w:val="0"/>
      <w:divBdr>
        <w:top w:val="none" w:sz="0" w:space="0" w:color="auto"/>
        <w:left w:val="none" w:sz="0" w:space="0" w:color="auto"/>
        <w:bottom w:val="none" w:sz="0" w:space="0" w:color="auto"/>
        <w:right w:val="none" w:sz="0" w:space="0" w:color="auto"/>
      </w:divBdr>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854880234">
      <w:bodyDiv w:val="1"/>
      <w:marLeft w:val="0"/>
      <w:marRight w:val="0"/>
      <w:marTop w:val="0"/>
      <w:marBottom w:val="0"/>
      <w:divBdr>
        <w:top w:val="none" w:sz="0" w:space="0" w:color="auto"/>
        <w:left w:val="none" w:sz="0" w:space="0" w:color="auto"/>
        <w:bottom w:val="none" w:sz="0" w:space="0" w:color="auto"/>
        <w:right w:val="none" w:sz="0" w:space="0" w:color="auto"/>
      </w:divBdr>
    </w:div>
    <w:div w:id="1855995259">
      <w:bodyDiv w:val="1"/>
      <w:marLeft w:val="0"/>
      <w:marRight w:val="0"/>
      <w:marTop w:val="0"/>
      <w:marBottom w:val="0"/>
      <w:divBdr>
        <w:top w:val="none" w:sz="0" w:space="0" w:color="auto"/>
        <w:left w:val="none" w:sz="0" w:space="0" w:color="auto"/>
        <w:bottom w:val="none" w:sz="0" w:space="0" w:color="auto"/>
        <w:right w:val="none" w:sz="0" w:space="0" w:color="auto"/>
      </w:divBdr>
    </w:div>
    <w:div w:id="1888951964">
      <w:bodyDiv w:val="1"/>
      <w:marLeft w:val="0"/>
      <w:marRight w:val="0"/>
      <w:marTop w:val="0"/>
      <w:marBottom w:val="0"/>
      <w:divBdr>
        <w:top w:val="none" w:sz="0" w:space="0" w:color="auto"/>
        <w:left w:val="none" w:sz="0" w:space="0" w:color="auto"/>
        <w:bottom w:val="none" w:sz="0" w:space="0" w:color="auto"/>
        <w:right w:val="none" w:sz="0" w:space="0" w:color="auto"/>
      </w:divBdr>
    </w:div>
    <w:div w:id="188895598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08104678">
      <w:bodyDiv w:val="1"/>
      <w:marLeft w:val="0"/>
      <w:marRight w:val="0"/>
      <w:marTop w:val="0"/>
      <w:marBottom w:val="0"/>
      <w:divBdr>
        <w:top w:val="none" w:sz="0" w:space="0" w:color="auto"/>
        <w:left w:val="none" w:sz="0" w:space="0" w:color="auto"/>
        <w:bottom w:val="none" w:sz="0" w:space="0" w:color="auto"/>
        <w:right w:val="none" w:sz="0" w:space="0" w:color="auto"/>
      </w:divBdr>
    </w:div>
    <w:div w:id="1909413227">
      <w:bodyDiv w:val="1"/>
      <w:marLeft w:val="0"/>
      <w:marRight w:val="0"/>
      <w:marTop w:val="0"/>
      <w:marBottom w:val="0"/>
      <w:divBdr>
        <w:top w:val="none" w:sz="0" w:space="0" w:color="auto"/>
        <w:left w:val="none" w:sz="0" w:space="0" w:color="auto"/>
        <w:bottom w:val="none" w:sz="0" w:space="0" w:color="auto"/>
        <w:right w:val="none" w:sz="0" w:space="0" w:color="auto"/>
      </w:divBdr>
    </w:div>
    <w:div w:id="1911773864">
      <w:bodyDiv w:val="1"/>
      <w:marLeft w:val="0"/>
      <w:marRight w:val="0"/>
      <w:marTop w:val="0"/>
      <w:marBottom w:val="0"/>
      <w:divBdr>
        <w:top w:val="none" w:sz="0" w:space="0" w:color="auto"/>
        <w:left w:val="none" w:sz="0" w:space="0" w:color="auto"/>
        <w:bottom w:val="none" w:sz="0" w:space="0" w:color="auto"/>
        <w:right w:val="none" w:sz="0" w:space="0" w:color="auto"/>
      </w:divBdr>
      <w:divsChild>
        <w:div w:id="859702222">
          <w:marLeft w:val="0"/>
          <w:marRight w:val="0"/>
          <w:marTop w:val="0"/>
          <w:marBottom w:val="0"/>
          <w:divBdr>
            <w:top w:val="none" w:sz="0" w:space="0" w:color="auto"/>
            <w:left w:val="none" w:sz="0" w:space="0" w:color="auto"/>
            <w:bottom w:val="none" w:sz="0" w:space="0" w:color="auto"/>
            <w:right w:val="none" w:sz="0" w:space="0" w:color="auto"/>
          </w:divBdr>
        </w:div>
      </w:divsChild>
    </w:div>
    <w:div w:id="1915124878">
      <w:bodyDiv w:val="1"/>
      <w:marLeft w:val="0"/>
      <w:marRight w:val="0"/>
      <w:marTop w:val="0"/>
      <w:marBottom w:val="0"/>
      <w:divBdr>
        <w:top w:val="none" w:sz="0" w:space="0" w:color="auto"/>
        <w:left w:val="none" w:sz="0" w:space="0" w:color="auto"/>
        <w:bottom w:val="none" w:sz="0" w:space="0" w:color="auto"/>
        <w:right w:val="none" w:sz="0" w:space="0" w:color="auto"/>
      </w:divBdr>
    </w:div>
    <w:div w:id="1921869716">
      <w:bodyDiv w:val="1"/>
      <w:marLeft w:val="0"/>
      <w:marRight w:val="0"/>
      <w:marTop w:val="0"/>
      <w:marBottom w:val="0"/>
      <w:divBdr>
        <w:top w:val="none" w:sz="0" w:space="0" w:color="auto"/>
        <w:left w:val="none" w:sz="0" w:space="0" w:color="auto"/>
        <w:bottom w:val="none" w:sz="0" w:space="0" w:color="auto"/>
        <w:right w:val="none" w:sz="0" w:space="0" w:color="auto"/>
      </w:divBdr>
    </w:div>
    <w:div w:id="1948155262">
      <w:bodyDiv w:val="1"/>
      <w:marLeft w:val="0"/>
      <w:marRight w:val="0"/>
      <w:marTop w:val="0"/>
      <w:marBottom w:val="0"/>
      <w:divBdr>
        <w:top w:val="none" w:sz="0" w:space="0" w:color="auto"/>
        <w:left w:val="none" w:sz="0" w:space="0" w:color="auto"/>
        <w:bottom w:val="none" w:sz="0" w:space="0" w:color="auto"/>
        <w:right w:val="none" w:sz="0" w:space="0" w:color="auto"/>
      </w:divBdr>
    </w:div>
    <w:div w:id="1955364092">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3409104">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20572867">
      <w:bodyDiv w:val="1"/>
      <w:marLeft w:val="0"/>
      <w:marRight w:val="0"/>
      <w:marTop w:val="0"/>
      <w:marBottom w:val="0"/>
      <w:divBdr>
        <w:top w:val="none" w:sz="0" w:space="0" w:color="auto"/>
        <w:left w:val="none" w:sz="0" w:space="0" w:color="auto"/>
        <w:bottom w:val="none" w:sz="0" w:space="0" w:color="auto"/>
        <w:right w:val="none" w:sz="0" w:space="0" w:color="auto"/>
      </w:divBdr>
    </w:div>
    <w:div w:id="2032992354">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8629925">
      <w:bodyDiv w:val="1"/>
      <w:marLeft w:val="0"/>
      <w:marRight w:val="0"/>
      <w:marTop w:val="0"/>
      <w:marBottom w:val="0"/>
      <w:divBdr>
        <w:top w:val="none" w:sz="0" w:space="0" w:color="auto"/>
        <w:left w:val="none" w:sz="0" w:space="0" w:color="auto"/>
        <w:bottom w:val="none" w:sz="0" w:space="0" w:color="auto"/>
        <w:right w:val="none" w:sz="0" w:space="0" w:color="auto"/>
      </w:divBdr>
    </w:div>
    <w:div w:id="2113895801">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4330352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 w:id="2146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dau-tu/nghi-dinh-38-2017-nd-cp-dau-tu-xay-dung-quan-ly-khai-thac-cang-can-323540.aspx" TargetMode="External"/><Relationship Id="rId18" Type="http://schemas.openxmlformats.org/officeDocument/2006/relationships/hyperlink" Target="https://thuvienphapluat.vn/phap-luat/tim-van-ban.aspx?keyword=1456/Q%C4%90-BGTVT&amp;match=True&amp;area=2&amp;lan=1" TargetMode="External"/><Relationship Id="rId26" Type="http://schemas.openxmlformats.org/officeDocument/2006/relationships/hyperlink" Target="https://thuvienphapluat.vn/van-ban/giao-thong-van-tai/quyet-dinh-1468-qd-ttg-2015-quy-hoach-tong-the-phat-trien-giao-thong-van-tai-duong-sat-viet-nam-287884.aspx" TargetMode="External"/><Relationship Id="rId3" Type="http://schemas.openxmlformats.org/officeDocument/2006/relationships/styles" Target="styles.xml"/><Relationship Id="rId21" Type="http://schemas.openxmlformats.org/officeDocument/2006/relationships/hyperlink" Target="https://thuvienphapluat.vn/van-ban/giao-thong-van-tai/quyet-dinh-1071-qd-bgtvt-nam-2013-phe-duyet-dieu-chinh-quy-hoach-tong-the-185807.aspx" TargetMode="External"/><Relationship Id="rId7" Type="http://schemas.openxmlformats.org/officeDocument/2006/relationships/footnotes" Target="footnotes.xml"/><Relationship Id="rId12" Type="http://schemas.openxmlformats.org/officeDocument/2006/relationships/hyperlink" Target="https://thuvienphapluat.vn/van-ban/giao-thong-van-tai/quyet-dinh-418-qd-ttg-2019-de-an-giai-phap-dam-bao-trat-tu-an-toan-giao-thong-duong-thuy-noi-dia-411656.aspx" TargetMode="External"/><Relationship Id="rId17" Type="http://schemas.openxmlformats.org/officeDocument/2006/relationships/hyperlink" Target="https://thuvienphapluat.vn/van-ban/giao-thong-van-tai/quyet-dinh-1617-qd-bgtvt-nam-2014-thu-do-sau-vet-han-banh-xe-be-tong-nhua-bang-wheel-tracking-228662.aspx" TargetMode="External"/><Relationship Id="rId25" Type="http://schemas.openxmlformats.org/officeDocument/2006/relationships/hyperlink" Target="https://thuvienphapluat.vn/van-ban/giao-thong-van-tai/quyet-dinh-214-qd-ttg-2015-chien-luoc-phat-trien-giao-thong-van-tai-duong-sat-viet-nam-den-2020-2050-266006.aspx" TargetMode="External"/><Relationship Id="rId2" Type="http://schemas.openxmlformats.org/officeDocument/2006/relationships/numbering" Target="numbering.xml"/><Relationship Id="rId16" Type="http://schemas.openxmlformats.org/officeDocument/2006/relationships/hyperlink" Target="https://thuvienphapluat.vn/van-ban/giao-thong-van-tai/quyet-dinh-3882-qd-bgtvt-cong-bo-cang-can-km3-4-mong-cai-tinh-quang-ninh-2015-294567.aspx" TargetMode="External"/><Relationship Id="rId20" Type="http://schemas.openxmlformats.org/officeDocument/2006/relationships/hyperlink" Target="https://thuvienphapluat.vn/van-ban/giao-thong-van-tai/thong-tu-63-2014-tt-bgtvt-to-chuc-quan-ly-van-tai-hanh-khach-hang-hoa-bang-xe-o-to-dich-vu-ho-tro-van-tai-257149.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au-tu/thong-tu-09-2018-tt-bkhdt-huong-dan-thuc-hien-nghi-dinh-63-2018-nd-cp-404988.aspx" TargetMode="External"/><Relationship Id="rId24" Type="http://schemas.openxmlformats.org/officeDocument/2006/relationships/hyperlink" Target="https://thuvienphapluat.vn/van-ban/giao-thong-van-tai/quyet-dinh-1108-qd-bgtvt-nam-2013-quy-hoach-chi-tiet-he-thong-cang-duong-thuy-185999.aspx" TargetMode="External"/><Relationship Id="rId5" Type="http://schemas.openxmlformats.org/officeDocument/2006/relationships/settings" Target="settings.xml"/><Relationship Id="rId15" Type="http://schemas.openxmlformats.org/officeDocument/2006/relationships/hyperlink" Target="https://thuvienphapluat.vn/van-ban/giao-thong-van-tai/quyet-dinh-1201-qd-bgtvt-2018-quy-hoach-chi-tiet-phat-trien-he-thong-cang-can-386906.aspx" TargetMode="External"/><Relationship Id="rId23" Type="http://schemas.openxmlformats.org/officeDocument/2006/relationships/hyperlink" Target="https://thuvienphapluat.vn/van-ban/giao-thong-van-tai/quyet-dinh-480-qd-bgtvt-cong-bo-danh-muc-ben-cang-thuoc-cac-cang-bien-viet-nam-2017-340823.aspx" TargetMode="External"/><Relationship Id="rId28" Type="http://schemas.openxmlformats.org/officeDocument/2006/relationships/fontTable" Target="fontTable.xml"/><Relationship Id="rId10" Type="http://schemas.openxmlformats.org/officeDocument/2006/relationships/hyperlink" Target="https://thuvienphapluat.vn/van-ban/dau-tu/thong-tu-86-2015-tt-bgtvt-dau-tu-bao-cao-nghien-cuu-kha-thi-du-an-hinh-thuc-doi-tac-cong-tu-299895.aspx" TargetMode="External"/><Relationship Id="rId19" Type="http://schemas.openxmlformats.org/officeDocument/2006/relationships/hyperlink" Target="https://thuvienphapluat.vn/van-ban/giao-thong-van-tai/quyet-dinh-432-qd-bgtvt-cong-bo-mo-cang-can-tan-cang-nhon-trach-2016-308080.aspx" TargetMode="External"/><Relationship Id="rId4" Type="http://schemas.microsoft.com/office/2007/relationships/stylesWithEffects" Target="stylesWithEffects.xml"/><Relationship Id="rId9" Type="http://schemas.openxmlformats.org/officeDocument/2006/relationships/hyperlink" Target="https://thuvienphapluat.vn/van-ban/dau-tu/thong-tu-09-2018-tt-bkhdt-huong-dan-thuc-hien-nghi-dinh-63-2018-nd-cp-404988.aspx" TargetMode="External"/><Relationship Id="rId14" Type="http://schemas.openxmlformats.org/officeDocument/2006/relationships/hyperlink" Target="https://thuvienphapluat.vn/van-ban/giao-thong-van-tai/quyet-dinh-2072-qd-ttg-2017-quy-hoach-tong-the-phat-trien-he-thong-cang-can-viet-nam-370544.aspx" TargetMode="External"/><Relationship Id="rId22" Type="http://schemas.openxmlformats.org/officeDocument/2006/relationships/hyperlink" Target="https://thuvienphapluat.vn/van-ban/giao-thong-van-tai/quyet-dinh-3383-qd-bgtvt-quy-hoach-chi-tiet-nhom-cang-bien-dong-bang-song-cuu-long-2020-2016-330238.asp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7492D-BD98-4603-8276-964B7B4F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9263</TotalTime>
  <Pages>18</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56</cp:revision>
  <dcterms:created xsi:type="dcterms:W3CDTF">2018-05-10T09:19:00Z</dcterms:created>
  <dcterms:modified xsi:type="dcterms:W3CDTF">2019-06-04T10:29:00Z</dcterms:modified>
</cp:coreProperties>
</file>